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A57" w:rsidRPr="007B5A57" w:rsidRDefault="007B5A57" w:rsidP="007B5A57">
      <w:pPr>
        <w:spacing w:after="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eastAsia="ru-RU"/>
        </w:rPr>
        <w:fldChar w:fldCharType="begin"/>
      </w:r>
      <w:r w:rsidRPr="007B5A57">
        <w:rPr>
          <w:rFonts w:ascii="Arial" w:eastAsia="Times New Roman" w:hAnsi="Arial" w:cs="Arial"/>
          <w:color w:val="424242"/>
          <w:sz w:val="21"/>
          <w:szCs w:val="21"/>
          <w:lang w:eastAsia="ru-RU"/>
        </w:rPr>
        <w:instrText xml:space="preserve"> HYPERLINK "http://dsmsu.gov.ua/index/ua/material/36918" \t "_blank" </w:instrText>
      </w:r>
      <w:r w:rsidRPr="007B5A57">
        <w:rPr>
          <w:rFonts w:ascii="Arial" w:eastAsia="Times New Roman" w:hAnsi="Arial" w:cs="Arial"/>
          <w:color w:val="424242"/>
          <w:sz w:val="21"/>
          <w:szCs w:val="21"/>
          <w:lang w:eastAsia="ru-RU"/>
        </w:rPr>
        <w:fldChar w:fldCharType="separate"/>
      </w:r>
      <w:bookmarkStart w:id="0" w:name="_GoBack"/>
      <w:proofErr w:type="spellStart"/>
      <w:r w:rsidRPr="007B5A57">
        <w:rPr>
          <w:rFonts w:ascii="Verdana" w:eastAsia="Times New Roman" w:hAnsi="Verdana" w:cs="Arial"/>
          <w:color w:val="00208A"/>
          <w:sz w:val="26"/>
          <w:szCs w:val="26"/>
          <w:u w:val="single"/>
          <w:lang w:eastAsia="ru-RU"/>
        </w:rPr>
        <w:t>Оголошення</w:t>
      </w:r>
      <w:proofErr w:type="spellEnd"/>
      <w:r w:rsidRPr="007B5A57">
        <w:rPr>
          <w:rFonts w:ascii="Verdana" w:eastAsia="Times New Roman" w:hAnsi="Verdana" w:cs="Arial"/>
          <w:color w:val="00208A"/>
          <w:sz w:val="26"/>
          <w:szCs w:val="26"/>
          <w:u w:val="single"/>
          <w:lang w:eastAsia="ru-RU"/>
        </w:rPr>
        <w:t xml:space="preserve"> про </w:t>
      </w:r>
      <w:proofErr w:type="spellStart"/>
      <w:r w:rsidRPr="007B5A57">
        <w:rPr>
          <w:rFonts w:ascii="Verdana" w:eastAsia="Times New Roman" w:hAnsi="Verdana" w:cs="Arial"/>
          <w:color w:val="00208A"/>
          <w:sz w:val="26"/>
          <w:szCs w:val="26"/>
          <w:u w:val="single"/>
          <w:lang w:eastAsia="ru-RU"/>
        </w:rPr>
        <w:t>проведення</w:t>
      </w:r>
      <w:proofErr w:type="spellEnd"/>
      <w:r w:rsidRPr="007B5A57">
        <w:rPr>
          <w:rFonts w:ascii="Verdana" w:eastAsia="Times New Roman" w:hAnsi="Verdana" w:cs="Arial"/>
          <w:color w:val="00208A"/>
          <w:sz w:val="26"/>
          <w:szCs w:val="26"/>
          <w:u w:val="single"/>
          <w:lang w:eastAsia="ru-RU"/>
        </w:rPr>
        <w:t xml:space="preserve"> конкурсу з </w:t>
      </w:r>
      <w:proofErr w:type="spellStart"/>
      <w:r w:rsidRPr="007B5A57">
        <w:rPr>
          <w:rFonts w:ascii="Verdana" w:eastAsia="Times New Roman" w:hAnsi="Verdana" w:cs="Arial"/>
          <w:color w:val="00208A"/>
          <w:sz w:val="26"/>
          <w:szCs w:val="26"/>
          <w:u w:val="single"/>
          <w:lang w:eastAsia="ru-RU"/>
        </w:rPr>
        <w:t>визначення</w:t>
      </w:r>
      <w:proofErr w:type="spellEnd"/>
      <w:r w:rsidRPr="007B5A57">
        <w:rPr>
          <w:rFonts w:ascii="Verdana" w:eastAsia="Times New Roman" w:hAnsi="Verdana" w:cs="Arial"/>
          <w:color w:val="00208A"/>
          <w:sz w:val="26"/>
          <w:szCs w:val="26"/>
          <w:u w:val="single"/>
          <w:lang w:eastAsia="ru-RU"/>
        </w:rPr>
        <w:t xml:space="preserve"> </w:t>
      </w:r>
      <w:proofErr w:type="spellStart"/>
      <w:r w:rsidRPr="007B5A57">
        <w:rPr>
          <w:rFonts w:ascii="Verdana" w:eastAsia="Times New Roman" w:hAnsi="Verdana" w:cs="Arial"/>
          <w:color w:val="00208A"/>
          <w:sz w:val="26"/>
          <w:szCs w:val="26"/>
          <w:u w:val="single"/>
          <w:lang w:eastAsia="ru-RU"/>
        </w:rPr>
        <w:t>проектів</w:t>
      </w:r>
      <w:proofErr w:type="spellEnd"/>
      <w:r w:rsidRPr="007B5A57">
        <w:rPr>
          <w:rFonts w:ascii="Verdana" w:eastAsia="Times New Roman" w:hAnsi="Verdana" w:cs="Arial"/>
          <w:color w:val="00208A"/>
          <w:sz w:val="26"/>
          <w:szCs w:val="26"/>
          <w:u w:val="single"/>
          <w:lang w:eastAsia="ru-RU"/>
        </w:rPr>
        <w:t xml:space="preserve"> </w:t>
      </w:r>
      <w:bookmarkEnd w:id="0"/>
      <w:proofErr w:type="spellStart"/>
      <w:r w:rsidRPr="007B5A57">
        <w:rPr>
          <w:rFonts w:ascii="Verdana" w:eastAsia="Times New Roman" w:hAnsi="Verdana" w:cs="Arial"/>
          <w:color w:val="00208A"/>
          <w:sz w:val="26"/>
          <w:szCs w:val="26"/>
          <w:u w:val="single"/>
          <w:lang w:eastAsia="ru-RU"/>
        </w:rPr>
        <w:t>національно-патріотичного</w:t>
      </w:r>
      <w:proofErr w:type="spellEnd"/>
      <w:r w:rsidRPr="007B5A57">
        <w:rPr>
          <w:rFonts w:ascii="Verdana" w:eastAsia="Times New Roman" w:hAnsi="Verdana" w:cs="Arial"/>
          <w:color w:val="00208A"/>
          <w:sz w:val="26"/>
          <w:szCs w:val="26"/>
          <w:u w:val="single"/>
          <w:lang w:eastAsia="ru-RU"/>
        </w:rPr>
        <w:t xml:space="preserve"> </w:t>
      </w:r>
      <w:proofErr w:type="spellStart"/>
      <w:r w:rsidRPr="007B5A57">
        <w:rPr>
          <w:rFonts w:ascii="Verdana" w:eastAsia="Times New Roman" w:hAnsi="Verdana" w:cs="Arial"/>
          <w:color w:val="00208A"/>
          <w:sz w:val="26"/>
          <w:szCs w:val="26"/>
          <w:u w:val="single"/>
          <w:lang w:eastAsia="ru-RU"/>
        </w:rPr>
        <w:t>виховання</w:t>
      </w:r>
      <w:proofErr w:type="spellEnd"/>
      <w:r w:rsidRPr="007B5A57">
        <w:rPr>
          <w:rFonts w:ascii="Verdana" w:eastAsia="Times New Roman" w:hAnsi="Verdana" w:cs="Arial"/>
          <w:color w:val="00208A"/>
          <w:sz w:val="26"/>
          <w:szCs w:val="26"/>
          <w:u w:val="single"/>
          <w:lang w:eastAsia="ru-RU"/>
        </w:rPr>
        <w:t xml:space="preserve">, </w:t>
      </w:r>
      <w:proofErr w:type="spellStart"/>
      <w:r w:rsidRPr="007B5A57">
        <w:rPr>
          <w:rFonts w:ascii="Verdana" w:eastAsia="Times New Roman" w:hAnsi="Verdana" w:cs="Arial"/>
          <w:color w:val="00208A"/>
          <w:sz w:val="26"/>
          <w:szCs w:val="26"/>
          <w:u w:val="single"/>
          <w:lang w:eastAsia="ru-RU"/>
        </w:rPr>
        <w:t>розроблених</w:t>
      </w:r>
      <w:proofErr w:type="spellEnd"/>
      <w:r w:rsidRPr="007B5A57">
        <w:rPr>
          <w:rFonts w:ascii="Verdana" w:eastAsia="Times New Roman" w:hAnsi="Verdana" w:cs="Arial"/>
          <w:color w:val="00208A"/>
          <w:sz w:val="26"/>
          <w:szCs w:val="26"/>
          <w:u w:val="single"/>
          <w:lang w:eastAsia="ru-RU"/>
        </w:rPr>
        <w:t xml:space="preserve"> </w:t>
      </w:r>
      <w:proofErr w:type="spellStart"/>
      <w:r w:rsidRPr="007B5A57">
        <w:rPr>
          <w:rFonts w:ascii="Verdana" w:eastAsia="Times New Roman" w:hAnsi="Verdana" w:cs="Arial"/>
          <w:color w:val="00208A"/>
          <w:sz w:val="26"/>
          <w:szCs w:val="26"/>
          <w:u w:val="single"/>
          <w:lang w:eastAsia="ru-RU"/>
        </w:rPr>
        <w:t>інститутами</w:t>
      </w:r>
      <w:proofErr w:type="spellEnd"/>
      <w:r w:rsidRPr="007B5A57">
        <w:rPr>
          <w:rFonts w:ascii="Verdana" w:eastAsia="Times New Roman" w:hAnsi="Verdana" w:cs="Arial"/>
          <w:color w:val="00208A"/>
          <w:sz w:val="26"/>
          <w:szCs w:val="26"/>
          <w:u w:val="single"/>
          <w:lang w:eastAsia="ru-RU"/>
        </w:rPr>
        <w:t xml:space="preserve"> </w:t>
      </w:r>
      <w:proofErr w:type="spellStart"/>
      <w:r w:rsidRPr="007B5A57">
        <w:rPr>
          <w:rFonts w:ascii="Verdana" w:eastAsia="Times New Roman" w:hAnsi="Verdana" w:cs="Arial"/>
          <w:color w:val="00208A"/>
          <w:sz w:val="26"/>
          <w:szCs w:val="26"/>
          <w:u w:val="single"/>
          <w:lang w:eastAsia="ru-RU"/>
        </w:rPr>
        <w:t>громадянського</w:t>
      </w:r>
      <w:proofErr w:type="spellEnd"/>
      <w:r w:rsidRPr="007B5A57">
        <w:rPr>
          <w:rFonts w:ascii="Verdana" w:eastAsia="Times New Roman" w:hAnsi="Verdana" w:cs="Arial"/>
          <w:color w:val="00208A"/>
          <w:sz w:val="26"/>
          <w:szCs w:val="26"/>
          <w:u w:val="single"/>
          <w:lang w:eastAsia="ru-RU"/>
        </w:rPr>
        <w:t xml:space="preserve"> </w:t>
      </w:r>
      <w:proofErr w:type="spellStart"/>
      <w:r w:rsidRPr="007B5A57">
        <w:rPr>
          <w:rFonts w:ascii="Verdana" w:eastAsia="Times New Roman" w:hAnsi="Verdana" w:cs="Arial"/>
          <w:color w:val="00208A"/>
          <w:sz w:val="26"/>
          <w:szCs w:val="26"/>
          <w:u w:val="single"/>
          <w:lang w:eastAsia="ru-RU"/>
        </w:rPr>
        <w:t>суспільства</w:t>
      </w:r>
      <w:proofErr w:type="spellEnd"/>
      <w:r w:rsidRPr="007B5A57">
        <w:rPr>
          <w:rFonts w:ascii="Verdana" w:eastAsia="Times New Roman" w:hAnsi="Verdana" w:cs="Arial"/>
          <w:color w:val="00208A"/>
          <w:sz w:val="26"/>
          <w:szCs w:val="26"/>
          <w:u w:val="single"/>
          <w:lang w:eastAsia="ru-RU"/>
        </w:rPr>
        <w:t xml:space="preserve">, для </w:t>
      </w:r>
      <w:proofErr w:type="spellStart"/>
      <w:r w:rsidRPr="007B5A57">
        <w:rPr>
          <w:rFonts w:ascii="Verdana" w:eastAsia="Times New Roman" w:hAnsi="Verdana" w:cs="Arial"/>
          <w:color w:val="00208A"/>
          <w:sz w:val="26"/>
          <w:szCs w:val="26"/>
          <w:u w:val="single"/>
          <w:lang w:eastAsia="ru-RU"/>
        </w:rPr>
        <w:t>реалізації</w:t>
      </w:r>
      <w:proofErr w:type="spellEnd"/>
      <w:r w:rsidRPr="007B5A57">
        <w:rPr>
          <w:rFonts w:ascii="Verdana" w:eastAsia="Times New Roman" w:hAnsi="Verdana" w:cs="Arial"/>
          <w:color w:val="00208A"/>
          <w:sz w:val="26"/>
          <w:szCs w:val="26"/>
          <w:u w:val="single"/>
          <w:lang w:eastAsia="ru-RU"/>
        </w:rPr>
        <w:t xml:space="preserve"> </w:t>
      </w:r>
      <w:proofErr w:type="spellStart"/>
      <w:r w:rsidRPr="007B5A57">
        <w:rPr>
          <w:rFonts w:ascii="Verdana" w:eastAsia="Times New Roman" w:hAnsi="Verdana" w:cs="Arial"/>
          <w:color w:val="00208A"/>
          <w:sz w:val="26"/>
          <w:szCs w:val="26"/>
          <w:u w:val="single"/>
          <w:lang w:eastAsia="ru-RU"/>
        </w:rPr>
        <w:t>яких</w:t>
      </w:r>
      <w:proofErr w:type="spellEnd"/>
      <w:r w:rsidRPr="007B5A57">
        <w:rPr>
          <w:rFonts w:ascii="Verdana" w:eastAsia="Times New Roman" w:hAnsi="Verdana" w:cs="Arial"/>
          <w:color w:val="00208A"/>
          <w:sz w:val="26"/>
          <w:szCs w:val="26"/>
          <w:u w:val="single"/>
          <w:lang w:eastAsia="ru-RU"/>
        </w:rPr>
        <w:t xml:space="preserve"> </w:t>
      </w:r>
      <w:proofErr w:type="spellStart"/>
      <w:r w:rsidRPr="007B5A57">
        <w:rPr>
          <w:rFonts w:ascii="Verdana" w:eastAsia="Times New Roman" w:hAnsi="Verdana" w:cs="Arial"/>
          <w:color w:val="00208A"/>
          <w:sz w:val="26"/>
          <w:szCs w:val="26"/>
          <w:u w:val="single"/>
          <w:lang w:eastAsia="ru-RU"/>
        </w:rPr>
        <w:t>надається</w:t>
      </w:r>
      <w:proofErr w:type="spellEnd"/>
      <w:r w:rsidRPr="007B5A57">
        <w:rPr>
          <w:rFonts w:ascii="Verdana" w:eastAsia="Times New Roman" w:hAnsi="Verdana" w:cs="Arial"/>
          <w:color w:val="00208A"/>
          <w:sz w:val="26"/>
          <w:szCs w:val="26"/>
          <w:u w:val="single"/>
          <w:lang w:eastAsia="ru-RU"/>
        </w:rPr>
        <w:t xml:space="preserve"> </w:t>
      </w:r>
      <w:proofErr w:type="spellStart"/>
      <w:r w:rsidRPr="007B5A57">
        <w:rPr>
          <w:rFonts w:ascii="Verdana" w:eastAsia="Times New Roman" w:hAnsi="Verdana" w:cs="Arial"/>
          <w:color w:val="00208A"/>
          <w:sz w:val="26"/>
          <w:szCs w:val="26"/>
          <w:u w:val="single"/>
          <w:lang w:eastAsia="ru-RU"/>
        </w:rPr>
        <w:t>фінансова</w:t>
      </w:r>
      <w:proofErr w:type="spellEnd"/>
      <w:r w:rsidRPr="007B5A57">
        <w:rPr>
          <w:rFonts w:ascii="Verdana" w:eastAsia="Times New Roman" w:hAnsi="Verdana" w:cs="Arial"/>
          <w:color w:val="00208A"/>
          <w:sz w:val="26"/>
          <w:szCs w:val="26"/>
          <w:u w:val="single"/>
          <w:lang w:eastAsia="ru-RU"/>
        </w:rPr>
        <w:t xml:space="preserve"> </w:t>
      </w:r>
      <w:proofErr w:type="spellStart"/>
      <w:proofErr w:type="gramStart"/>
      <w:r w:rsidRPr="007B5A57">
        <w:rPr>
          <w:rFonts w:ascii="Verdana" w:eastAsia="Times New Roman" w:hAnsi="Verdana" w:cs="Arial"/>
          <w:color w:val="00208A"/>
          <w:sz w:val="26"/>
          <w:szCs w:val="26"/>
          <w:u w:val="single"/>
          <w:lang w:eastAsia="ru-RU"/>
        </w:rPr>
        <w:t>п</w:t>
      </w:r>
      <w:proofErr w:type="gramEnd"/>
      <w:r w:rsidRPr="007B5A57">
        <w:rPr>
          <w:rFonts w:ascii="Verdana" w:eastAsia="Times New Roman" w:hAnsi="Verdana" w:cs="Arial"/>
          <w:color w:val="00208A"/>
          <w:sz w:val="26"/>
          <w:szCs w:val="26"/>
          <w:u w:val="single"/>
          <w:lang w:eastAsia="ru-RU"/>
        </w:rPr>
        <w:t>ідтримка</w:t>
      </w:r>
      <w:proofErr w:type="spellEnd"/>
      <w:r w:rsidRPr="007B5A57">
        <w:rPr>
          <w:rFonts w:ascii="Verdana" w:eastAsia="Times New Roman" w:hAnsi="Verdana" w:cs="Arial"/>
          <w:color w:val="00208A"/>
          <w:sz w:val="26"/>
          <w:szCs w:val="26"/>
          <w:u w:val="single"/>
          <w:lang w:eastAsia="ru-RU"/>
        </w:rPr>
        <w:t xml:space="preserve"> у 2018 </w:t>
      </w:r>
      <w:proofErr w:type="spellStart"/>
      <w:r w:rsidRPr="007B5A57">
        <w:rPr>
          <w:rFonts w:ascii="Verdana" w:eastAsia="Times New Roman" w:hAnsi="Verdana" w:cs="Arial"/>
          <w:color w:val="00208A"/>
          <w:sz w:val="26"/>
          <w:szCs w:val="26"/>
          <w:u w:val="single"/>
          <w:lang w:eastAsia="ru-RU"/>
        </w:rPr>
        <w:t>році</w:t>
      </w:r>
      <w:proofErr w:type="spellEnd"/>
      <w:r w:rsidRPr="007B5A57">
        <w:rPr>
          <w:rFonts w:ascii="Arial" w:eastAsia="Times New Roman" w:hAnsi="Arial" w:cs="Arial"/>
          <w:color w:val="424242"/>
          <w:sz w:val="21"/>
          <w:szCs w:val="21"/>
          <w:lang w:eastAsia="ru-RU"/>
        </w:rPr>
        <w:fldChar w:fldCharType="end"/>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Відповідно до постанови Кабінету Міністрів України від 12 жовтня 2011 р.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(зі змінами) з метою комплексного розвитку національно-патріотичного виховання та надання підтримки громадським об'єднанням у 2018 році на виконання заходів щодо національно-патріотичного виховання</w:t>
      </w:r>
    </w:p>
    <w:p w:rsidR="007B5A57" w:rsidRPr="007B5A57" w:rsidRDefault="007B5A57" w:rsidP="007B5A57">
      <w:pPr>
        <w:spacing w:before="100" w:beforeAutospacing="1" w:after="270" w:line="293" w:lineRule="atLeast"/>
        <w:jc w:val="center"/>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Міністерство молоді та спорту України</w:t>
      </w:r>
    </w:p>
    <w:p w:rsidR="007B5A57" w:rsidRPr="007B5A57" w:rsidRDefault="007B5A57" w:rsidP="007B5A57">
      <w:pPr>
        <w:spacing w:before="100" w:beforeAutospacing="1" w:after="270" w:line="293" w:lineRule="atLeast"/>
        <w:jc w:val="center"/>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оголошує конкурс з визначення проектів національно-патріотичного виховання, розроблених інститутами громадянського суспільства, для реалізації яких надається фінансова підтримка у 2018 році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Конкурсні пропозиції подаються на розв’язання таких пріоритетних завдань:</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1. Формування ціннісних орієнтирів та утвердження національно-патріотичної свідомості дітей та молоді.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Види діяльності: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 xml:space="preserve">проведення акцій, ігор, конкурсів, засідань за круглим столом, дебатів, семінарів, зборів-походів, семінарів-тренінгів, тренінгів, змагань, зборів, конференцій, форумів, фестивалів, пленерів, наметових таборів, марафонів, походів, концертів та інших заходів; видання інформаційних та методичних матеріалів та виготовлення і розміщення соціальних фільмів, роликів та соціальної реклами з метою формування у дітей та молоді національно-патріотичного світогляду, збереження та розвитку духовно-моральних цінностей Українського народу, підвищення ролі української мови як національної цінності, усвідомлення досягнень Українського народу, його інтелектуальних і духовних надбань, розвитку </w:t>
      </w:r>
      <w:proofErr w:type="spellStart"/>
      <w:r w:rsidRPr="007B5A57">
        <w:rPr>
          <w:rFonts w:ascii="Arial" w:eastAsia="Times New Roman" w:hAnsi="Arial" w:cs="Arial"/>
          <w:color w:val="424242"/>
          <w:sz w:val="21"/>
          <w:szCs w:val="21"/>
          <w:lang w:val="uk-UA" w:eastAsia="ru-RU"/>
        </w:rPr>
        <w:t>діяльнісної</w:t>
      </w:r>
      <w:proofErr w:type="spellEnd"/>
      <w:r w:rsidRPr="007B5A57">
        <w:rPr>
          <w:rFonts w:ascii="Arial" w:eastAsia="Times New Roman" w:hAnsi="Arial" w:cs="Arial"/>
          <w:color w:val="424242"/>
          <w:sz w:val="21"/>
          <w:szCs w:val="21"/>
          <w:lang w:val="uk-UA" w:eastAsia="ru-RU"/>
        </w:rPr>
        <w:t xml:space="preserve"> відданості у розбудові України, формування у дітей і молоді активної громадянської, державницької позиції та почуття власної гідності, профілактики негативних проявів поведінки, злочинності, наркоманії, алкоголізму серед дітей та молоді шляхом залучення дітей та молоді до участі у заходах із національно-патріотичного виховання.</w:t>
      </w:r>
    </w:p>
    <w:p w:rsidR="007B5A57" w:rsidRPr="007B5A57" w:rsidRDefault="007B5A57" w:rsidP="007B5A57">
      <w:pPr>
        <w:spacing w:beforeAutospacing="1" w:after="0" w:line="293" w:lineRule="atLeast"/>
        <w:jc w:val="both"/>
        <w:rPr>
          <w:rFonts w:ascii="Arial" w:eastAsia="Times New Roman" w:hAnsi="Arial" w:cs="Arial"/>
          <w:color w:val="424242"/>
          <w:sz w:val="21"/>
          <w:szCs w:val="21"/>
          <w:lang w:val="uk-UA" w:eastAsia="ru-RU"/>
        </w:rPr>
      </w:pP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2. Популяризація національної духовно-культурної спадщини.</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Види діяльності: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 xml:space="preserve">проведення акцій, конкурсів, засідань за круглим столом, дебатів, семінарів, семінарів-тренінгів, тренінгів, конференцій, форумів, фестивалів, наметових таборів, походів, зборів-походів та інших заходів, видання інформаційних та методичних матеріалів та виготовлення і розміщення соціальних роликів та реклами з </w:t>
      </w:r>
      <w:proofErr w:type="spellStart"/>
      <w:r w:rsidRPr="007B5A57">
        <w:rPr>
          <w:rFonts w:ascii="Arial" w:eastAsia="Times New Roman" w:hAnsi="Arial" w:cs="Arial"/>
          <w:color w:val="424242"/>
          <w:sz w:val="21"/>
          <w:szCs w:val="21"/>
          <w:lang w:val="uk-UA" w:eastAsia="ru-RU"/>
        </w:rPr>
        <w:t>метоюзбільшення</w:t>
      </w:r>
      <w:proofErr w:type="spellEnd"/>
      <w:r w:rsidRPr="007B5A57">
        <w:rPr>
          <w:rFonts w:ascii="Arial" w:eastAsia="Times New Roman" w:hAnsi="Arial" w:cs="Arial"/>
          <w:color w:val="424242"/>
          <w:sz w:val="21"/>
          <w:szCs w:val="21"/>
          <w:lang w:val="uk-UA" w:eastAsia="ru-RU"/>
        </w:rPr>
        <w:t xml:space="preserve"> відвідуваності дітьми та молоддю закладів, що популяризують культурні та національно-мистецькі традиції Українського народу, підтримки та </w:t>
      </w:r>
      <w:r w:rsidRPr="007B5A57">
        <w:rPr>
          <w:rFonts w:ascii="Arial" w:eastAsia="Times New Roman" w:hAnsi="Arial" w:cs="Arial"/>
          <w:color w:val="424242"/>
          <w:sz w:val="21"/>
          <w:szCs w:val="21"/>
          <w:lang w:val="uk-UA" w:eastAsia="ru-RU"/>
        </w:rPr>
        <w:lastRenderedPageBreak/>
        <w:t>розвитку української національної держаної цінності самобутність, формування єдиного національно-культурного простору, збереження та розвитку духовно-моральних цінностей Українського народу.</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eastAsia="ru-RU"/>
        </w:rPr>
        <w:t xml:space="preserve">3. </w:t>
      </w:r>
      <w:proofErr w:type="spellStart"/>
      <w:proofErr w:type="gramStart"/>
      <w:r w:rsidRPr="007B5A57">
        <w:rPr>
          <w:rFonts w:ascii="Arial" w:eastAsia="Times New Roman" w:hAnsi="Arial" w:cs="Arial"/>
          <w:color w:val="424242"/>
          <w:sz w:val="21"/>
          <w:szCs w:val="21"/>
          <w:lang w:eastAsia="ru-RU"/>
        </w:rPr>
        <w:t>П</w:t>
      </w:r>
      <w:proofErr w:type="gramEnd"/>
      <w:r w:rsidRPr="007B5A57">
        <w:rPr>
          <w:rFonts w:ascii="Arial" w:eastAsia="Times New Roman" w:hAnsi="Arial" w:cs="Arial"/>
          <w:color w:val="424242"/>
          <w:sz w:val="21"/>
          <w:szCs w:val="21"/>
          <w:lang w:eastAsia="ru-RU"/>
        </w:rPr>
        <w:t>ідвищення</w:t>
      </w:r>
      <w:proofErr w:type="spellEnd"/>
      <w:r w:rsidRPr="007B5A57">
        <w:rPr>
          <w:rFonts w:ascii="Arial" w:eastAsia="Times New Roman" w:hAnsi="Arial" w:cs="Arial"/>
          <w:color w:val="424242"/>
          <w:sz w:val="21"/>
          <w:szCs w:val="21"/>
          <w:lang w:eastAsia="ru-RU"/>
        </w:rPr>
        <w:t xml:space="preserve"> </w:t>
      </w:r>
      <w:proofErr w:type="spellStart"/>
      <w:r w:rsidRPr="007B5A57">
        <w:rPr>
          <w:rFonts w:ascii="Arial" w:eastAsia="Times New Roman" w:hAnsi="Arial" w:cs="Arial"/>
          <w:color w:val="424242"/>
          <w:sz w:val="21"/>
          <w:szCs w:val="21"/>
          <w:lang w:eastAsia="ru-RU"/>
        </w:rPr>
        <w:t>рівня</w:t>
      </w:r>
      <w:proofErr w:type="spellEnd"/>
      <w:r w:rsidRPr="007B5A57">
        <w:rPr>
          <w:rFonts w:ascii="Arial" w:eastAsia="Times New Roman" w:hAnsi="Arial" w:cs="Arial"/>
          <w:color w:val="424242"/>
          <w:sz w:val="21"/>
          <w:szCs w:val="21"/>
          <w:lang w:eastAsia="ru-RU"/>
        </w:rPr>
        <w:t xml:space="preserve"> </w:t>
      </w:r>
      <w:proofErr w:type="spellStart"/>
      <w:r w:rsidRPr="007B5A57">
        <w:rPr>
          <w:rFonts w:ascii="Arial" w:eastAsia="Times New Roman" w:hAnsi="Arial" w:cs="Arial"/>
          <w:color w:val="424242"/>
          <w:sz w:val="21"/>
          <w:szCs w:val="21"/>
          <w:lang w:eastAsia="ru-RU"/>
        </w:rPr>
        <w:t>знань</w:t>
      </w:r>
      <w:proofErr w:type="spellEnd"/>
      <w:r w:rsidRPr="007B5A57">
        <w:rPr>
          <w:rFonts w:ascii="Arial" w:eastAsia="Times New Roman" w:hAnsi="Arial" w:cs="Arial"/>
          <w:color w:val="424242"/>
          <w:sz w:val="21"/>
          <w:szCs w:val="21"/>
          <w:lang w:eastAsia="ru-RU"/>
        </w:rPr>
        <w:t xml:space="preserve"> про </w:t>
      </w:r>
      <w:proofErr w:type="spellStart"/>
      <w:r w:rsidRPr="007B5A57">
        <w:rPr>
          <w:rFonts w:ascii="Arial" w:eastAsia="Times New Roman" w:hAnsi="Arial" w:cs="Arial"/>
          <w:color w:val="424242"/>
          <w:sz w:val="21"/>
          <w:szCs w:val="21"/>
          <w:lang w:eastAsia="ru-RU"/>
        </w:rPr>
        <w:t>видатних</w:t>
      </w:r>
      <w:proofErr w:type="spellEnd"/>
      <w:r w:rsidRPr="007B5A57">
        <w:rPr>
          <w:rFonts w:ascii="Arial" w:eastAsia="Times New Roman" w:hAnsi="Arial" w:cs="Arial"/>
          <w:color w:val="424242"/>
          <w:sz w:val="21"/>
          <w:szCs w:val="21"/>
          <w:lang w:eastAsia="ru-RU"/>
        </w:rPr>
        <w:t xml:space="preserve"> </w:t>
      </w:r>
      <w:proofErr w:type="spellStart"/>
      <w:r w:rsidRPr="007B5A57">
        <w:rPr>
          <w:rFonts w:ascii="Arial" w:eastAsia="Times New Roman" w:hAnsi="Arial" w:cs="Arial"/>
          <w:color w:val="424242"/>
          <w:sz w:val="21"/>
          <w:szCs w:val="21"/>
          <w:lang w:eastAsia="ru-RU"/>
        </w:rPr>
        <w:t>особистостей</w:t>
      </w:r>
      <w:proofErr w:type="spellEnd"/>
      <w:r w:rsidRPr="007B5A57">
        <w:rPr>
          <w:rFonts w:ascii="Arial" w:eastAsia="Times New Roman" w:hAnsi="Arial" w:cs="Arial"/>
          <w:color w:val="424242"/>
          <w:sz w:val="21"/>
          <w:szCs w:val="21"/>
          <w:lang w:eastAsia="ru-RU"/>
        </w:rPr>
        <w:t xml:space="preserve"> </w:t>
      </w:r>
      <w:proofErr w:type="spellStart"/>
      <w:r w:rsidRPr="007B5A57">
        <w:rPr>
          <w:rFonts w:ascii="Arial" w:eastAsia="Times New Roman" w:hAnsi="Arial" w:cs="Arial"/>
          <w:color w:val="424242"/>
          <w:sz w:val="21"/>
          <w:szCs w:val="21"/>
          <w:lang w:eastAsia="ru-RU"/>
        </w:rPr>
        <w:t>українського</w:t>
      </w:r>
      <w:proofErr w:type="spellEnd"/>
      <w:r w:rsidRPr="007B5A57">
        <w:rPr>
          <w:rFonts w:ascii="Arial" w:eastAsia="Times New Roman" w:hAnsi="Arial" w:cs="Arial"/>
          <w:color w:val="424242"/>
          <w:sz w:val="21"/>
          <w:szCs w:val="21"/>
          <w:lang w:eastAsia="ru-RU"/>
        </w:rPr>
        <w:t xml:space="preserve"> </w:t>
      </w:r>
      <w:proofErr w:type="spellStart"/>
      <w:r w:rsidRPr="007B5A57">
        <w:rPr>
          <w:rFonts w:ascii="Arial" w:eastAsia="Times New Roman" w:hAnsi="Arial" w:cs="Arial"/>
          <w:color w:val="424242"/>
          <w:sz w:val="21"/>
          <w:szCs w:val="21"/>
          <w:lang w:eastAsia="ru-RU"/>
        </w:rPr>
        <w:t>державотворення</w:t>
      </w:r>
      <w:proofErr w:type="spellEnd"/>
      <w:r w:rsidRPr="007B5A57">
        <w:rPr>
          <w:rFonts w:ascii="Arial" w:eastAsia="Times New Roman" w:hAnsi="Arial" w:cs="Arial"/>
          <w:color w:val="424242"/>
          <w:sz w:val="21"/>
          <w:szCs w:val="21"/>
          <w:lang w:eastAsia="ru-RU"/>
        </w:rPr>
        <w:t xml:space="preserve"> та </w:t>
      </w:r>
      <w:proofErr w:type="spellStart"/>
      <w:r w:rsidRPr="007B5A57">
        <w:rPr>
          <w:rFonts w:ascii="Arial" w:eastAsia="Times New Roman" w:hAnsi="Arial" w:cs="Arial"/>
          <w:color w:val="424242"/>
          <w:sz w:val="21"/>
          <w:szCs w:val="21"/>
          <w:lang w:eastAsia="ru-RU"/>
        </w:rPr>
        <w:t>героїв</w:t>
      </w:r>
      <w:proofErr w:type="spellEnd"/>
      <w:r w:rsidRPr="007B5A57">
        <w:rPr>
          <w:rFonts w:ascii="Arial" w:eastAsia="Times New Roman" w:hAnsi="Arial" w:cs="Arial"/>
          <w:color w:val="424242"/>
          <w:sz w:val="21"/>
          <w:szCs w:val="21"/>
          <w:lang w:eastAsia="ru-RU"/>
        </w:rPr>
        <w:t xml:space="preserve"> </w:t>
      </w:r>
      <w:proofErr w:type="spellStart"/>
      <w:r w:rsidRPr="007B5A57">
        <w:rPr>
          <w:rFonts w:ascii="Arial" w:eastAsia="Times New Roman" w:hAnsi="Arial" w:cs="Arial"/>
          <w:color w:val="424242"/>
          <w:sz w:val="21"/>
          <w:szCs w:val="21"/>
          <w:lang w:eastAsia="ru-RU"/>
        </w:rPr>
        <w:t>боротьби</w:t>
      </w:r>
      <w:proofErr w:type="spellEnd"/>
      <w:r w:rsidRPr="007B5A57">
        <w:rPr>
          <w:rFonts w:ascii="Arial" w:eastAsia="Times New Roman" w:hAnsi="Arial" w:cs="Arial"/>
          <w:color w:val="424242"/>
          <w:sz w:val="21"/>
          <w:szCs w:val="21"/>
          <w:lang w:eastAsia="ru-RU"/>
        </w:rPr>
        <w:t xml:space="preserve"> </w:t>
      </w:r>
      <w:proofErr w:type="spellStart"/>
      <w:r w:rsidRPr="007B5A57">
        <w:rPr>
          <w:rFonts w:ascii="Arial" w:eastAsia="Times New Roman" w:hAnsi="Arial" w:cs="Arial"/>
          <w:color w:val="424242"/>
          <w:sz w:val="21"/>
          <w:szCs w:val="21"/>
          <w:lang w:eastAsia="ru-RU"/>
        </w:rPr>
        <w:t>українського</w:t>
      </w:r>
      <w:proofErr w:type="spellEnd"/>
      <w:r w:rsidRPr="007B5A57">
        <w:rPr>
          <w:rFonts w:ascii="Arial" w:eastAsia="Times New Roman" w:hAnsi="Arial" w:cs="Arial"/>
          <w:color w:val="424242"/>
          <w:sz w:val="21"/>
          <w:szCs w:val="21"/>
          <w:lang w:eastAsia="ru-RU"/>
        </w:rPr>
        <w:t xml:space="preserve"> народу за </w:t>
      </w:r>
      <w:proofErr w:type="spellStart"/>
      <w:r w:rsidRPr="007B5A57">
        <w:rPr>
          <w:rFonts w:ascii="Arial" w:eastAsia="Times New Roman" w:hAnsi="Arial" w:cs="Arial"/>
          <w:color w:val="424242"/>
          <w:sz w:val="21"/>
          <w:szCs w:val="21"/>
          <w:lang w:eastAsia="ru-RU"/>
        </w:rPr>
        <w:t>незалежність</w:t>
      </w:r>
      <w:proofErr w:type="spellEnd"/>
      <w:r w:rsidRPr="007B5A57">
        <w:rPr>
          <w:rFonts w:ascii="Arial" w:eastAsia="Times New Roman" w:hAnsi="Arial" w:cs="Arial"/>
          <w:color w:val="424242"/>
          <w:sz w:val="21"/>
          <w:szCs w:val="21"/>
          <w:lang w:eastAsia="ru-RU"/>
        </w:rPr>
        <w:t xml:space="preserve"> і </w:t>
      </w:r>
      <w:proofErr w:type="spellStart"/>
      <w:r w:rsidRPr="007B5A57">
        <w:rPr>
          <w:rFonts w:ascii="Arial" w:eastAsia="Times New Roman" w:hAnsi="Arial" w:cs="Arial"/>
          <w:color w:val="424242"/>
          <w:sz w:val="21"/>
          <w:szCs w:val="21"/>
          <w:lang w:eastAsia="ru-RU"/>
        </w:rPr>
        <w:t>територіальну</w:t>
      </w:r>
      <w:proofErr w:type="spellEnd"/>
      <w:r w:rsidRPr="007B5A57">
        <w:rPr>
          <w:rFonts w:ascii="Arial" w:eastAsia="Times New Roman" w:hAnsi="Arial" w:cs="Arial"/>
          <w:color w:val="424242"/>
          <w:sz w:val="21"/>
          <w:szCs w:val="21"/>
          <w:lang w:eastAsia="ru-RU"/>
        </w:rPr>
        <w:t xml:space="preserve"> </w:t>
      </w:r>
      <w:proofErr w:type="spellStart"/>
      <w:r w:rsidRPr="007B5A57">
        <w:rPr>
          <w:rFonts w:ascii="Arial" w:eastAsia="Times New Roman" w:hAnsi="Arial" w:cs="Arial"/>
          <w:color w:val="424242"/>
          <w:sz w:val="21"/>
          <w:szCs w:val="21"/>
          <w:lang w:eastAsia="ru-RU"/>
        </w:rPr>
        <w:t>цілісність</w:t>
      </w:r>
      <w:proofErr w:type="spellEnd"/>
      <w:r w:rsidRPr="007B5A57">
        <w:rPr>
          <w:rFonts w:ascii="Arial" w:eastAsia="Times New Roman" w:hAnsi="Arial" w:cs="Arial"/>
          <w:color w:val="424242"/>
          <w:sz w:val="21"/>
          <w:szCs w:val="21"/>
          <w:lang w:eastAsia="ru-RU"/>
        </w:rPr>
        <w:t xml:space="preserve"> </w:t>
      </w:r>
      <w:proofErr w:type="spellStart"/>
      <w:r w:rsidRPr="007B5A57">
        <w:rPr>
          <w:rFonts w:ascii="Arial" w:eastAsia="Times New Roman" w:hAnsi="Arial" w:cs="Arial"/>
          <w:color w:val="424242"/>
          <w:sz w:val="21"/>
          <w:szCs w:val="21"/>
          <w:lang w:eastAsia="ru-RU"/>
        </w:rPr>
        <w:t>України</w:t>
      </w:r>
      <w:proofErr w:type="spellEnd"/>
      <w:r w:rsidRPr="007B5A57">
        <w:rPr>
          <w:rFonts w:ascii="Arial" w:eastAsia="Times New Roman" w:hAnsi="Arial" w:cs="Arial"/>
          <w:color w:val="424242"/>
          <w:sz w:val="21"/>
          <w:szCs w:val="21"/>
          <w:lang w:eastAsia="ru-RU"/>
        </w:rPr>
        <w:t>.</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Види діяльності: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 xml:space="preserve">проведення акцій, ігор, конкурсів, засідань за круглим столом, дебатів, семінарів, семінарів-тренінгів, конференцій, форумів та інших заходів; видання інформаційних та методичних матеріалів та виготовлення і розміщення соціальних фільмів, роликів та соціальної реклами з </w:t>
      </w:r>
      <w:proofErr w:type="spellStart"/>
      <w:r w:rsidRPr="007B5A57">
        <w:rPr>
          <w:rFonts w:ascii="Arial" w:eastAsia="Times New Roman" w:hAnsi="Arial" w:cs="Arial"/>
          <w:color w:val="424242"/>
          <w:sz w:val="21"/>
          <w:szCs w:val="21"/>
          <w:lang w:val="uk-UA" w:eastAsia="ru-RU"/>
        </w:rPr>
        <w:t>метоюусвідомлення</w:t>
      </w:r>
      <w:proofErr w:type="spellEnd"/>
      <w:r w:rsidRPr="007B5A57">
        <w:rPr>
          <w:rFonts w:ascii="Arial" w:eastAsia="Times New Roman" w:hAnsi="Arial" w:cs="Arial"/>
          <w:color w:val="424242"/>
          <w:sz w:val="21"/>
          <w:szCs w:val="21"/>
          <w:lang w:val="uk-UA" w:eastAsia="ru-RU"/>
        </w:rPr>
        <w:t xml:space="preserve"> досягнень Українського народу, його інтелектуальних і духовних надбань,поширення інформації про досягнення визначних особистостей українського державотворення, учених, педагогів, спортсменів, провідних діячів культури і мистецтва, а також духовних провідників Українського народу та їх внесок у скарбницю світової цивілізації, збільшення кількості дітей та молоді, які пишаються своїм українським походженням, громадянством.</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eastAsia="ru-RU"/>
        </w:rPr>
        <w:t>4</w:t>
      </w:r>
      <w:r w:rsidRPr="007B5A57">
        <w:rPr>
          <w:rFonts w:ascii="Arial" w:eastAsia="Times New Roman" w:hAnsi="Arial" w:cs="Arial"/>
          <w:color w:val="424242"/>
          <w:sz w:val="21"/>
          <w:szCs w:val="21"/>
          <w:lang w:val="uk-UA" w:eastAsia="ru-RU"/>
        </w:rPr>
        <w:t xml:space="preserve">. Ушанування пам’яті жертв окупаційних режимів, зокрема Голодомору 1932-1933 років і масових </w:t>
      </w:r>
      <w:proofErr w:type="spellStart"/>
      <w:r w:rsidRPr="007B5A57">
        <w:rPr>
          <w:rFonts w:ascii="Arial" w:eastAsia="Times New Roman" w:hAnsi="Arial" w:cs="Arial"/>
          <w:color w:val="424242"/>
          <w:sz w:val="21"/>
          <w:szCs w:val="21"/>
          <w:lang w:val="uk-UA" w:eastAsia="ru-RU"/>
        </w:rPr>
        <w:t>голодів</w:t>
      </w:r>
      <w:proofErr w:type="spellEnd"/>
      <w:r w:rsidRPr="007B5A57">
        <w:rPr>
          <w:rFonts w:ascii="Arial" w:eastAsia="Times New Roman" w:hAnsi="Arial" w:cs="Arial"/>
          <w:color w:val="424242"/>
          <w:sz w:val="21"/>
          <w:szCs w:val="21"/>
          <w:lang w:val="uk-UA" w:eastAsia="ru-RU"/>
        </w:rPr>
        <w:t xml:space="preserve"> 1921-1923 і 1946-1947 років, депортації </w:t>
      </w:r>
      <w:proofErr w:type="spellStart"/>
      <w:r w:rsidRPr="007B5A57">
        <w:rPr>
          <w:rFonts w:ascii="Arial" w:eastAsia="Times New Roman" w:hAnsi="Arial" w:cs="Arial"/>
          <w:color w:val="424242"/>
          <w:sz w:val="21"/>
          <w:szCs w:val="21"/>
          <w:lang w:val="uk-UA" w:eastAsia="ru-RU"/>
        </w:rPr>
        <w:t>кримсько-татарського</w:t>
      </w:r>
      <w:proofErr w:type="spellEnd"/>
      <w:r w:rsidRPr="007B5A57">
        <w:rPr>
          <w:rFonts w:ascii="Arial" w:eastAsia="Times New Roman" w:hAnsi="Arial" w:cs="Arial"/>
          <w:color w:val="424242"/>
          <w:sz w:val="21"/>
          <w:szCs w:val="21"/>
          <w:lang w:val="uk-UA" w:eastAsia="ru-RU"/>
        </w:rPr>
        <w:t xml:space="preserve"> народу.</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Види діяльності: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проведення акцій, ігор, конкурсів, засідань за круглим столом, дебатів, семінарів, семінарів-тренінгів, тренінгів, конференцій, форумів, фестивалів, пленерів, наметових таборів, походів, зборів-походів, концертів та інших заходів, видання інформаційних та методичних матеріалів та виготовлення і розміщення соціальних фільмів, роликів та соціальної реклами з метою виховання у дітей та молоді шанобливого ставлення до пам'яті про жертв комуністичного та інших тоталітарних режимів в Україні, зокрема жертв Голодомору, політичних репресій і депортацій.</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eastAsia="ru-RU"/>
        </w:rPr>
        <w:t>5. </w:t>
      </w:r>
      <w:r w:rsidRPr="007B5A57">
        <w:rPr>
          <w:rFonts w:ascii="Arial" w:eastAsia="Times New Roman" w:hAnsi="Arial" w:cs="Arial"/>
          <w:color w:val="424242"/>
          <w:sz w:val="21"/>
          <w:szCs w:val="21"/>
          <w:lang w:val="uk-UA" w:eastAsia="ru-RU"/>
        </w:rPr>
        <w:t>Збільшення чисельності членів громадських об'єднань, діяльність яких спрямована на національно-патріотичне виховання дітей та молоді.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Види діяльності: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проведення акцій, ігор, змагань, конкурсів, засідань за круглим столом, дебатів, семінарів, семінарів-тренінгів, тренінгів, конференцій, форумів, фестивалів, пленерів, наметових таборів, походів, зборів-походів, концертів та інших заходів; видання інформаційних та методичних матеріалів та виготовлення і розміщення соціальних роликів та реклами з метою формування широкої громадської підтримки процесів національно-патріотичного виховання, розширення ролі та можливостей громадських об’єднань, забезпечення системних змін, досягнення високої якості, ефективності, цілеспрямованого та прогнозованого розвитку у сфері національно-патріотичного виховання.</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6. Збільшення чисельності молоді, що готова до виконання обов’язку із захисту незалежності та територіальної цілісності України.</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Види діяльності: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lastRenderedPageBreak/>
        <w:t>проведення акцій, ігор, змагань, конкурсів, засідань за круглим столом, дебатів, семінарів, семінарів-тренінгів, тренінгів, конференцій, форумів, фестивалів, пленерів, наметових таборів, походів, зборів-походів, концертів та інших заходів; видання інформаційних та методичних матеріалів та виготовлення і розміщення соціальних роликів та реклами з метою підвищення престижу військової служби, збільшення чисельності молоді, готової до виконання обов'язку із захисту незалежності та територіальної цілісності України.</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7. Підготовка громадських активістів, які залучаються до організації і проведення Всеукраїнської дитячо-юнацької військово-патріотичної гри "Сокіл" ("Джура").</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Види діяльності: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проведення акцій, ігор, змагань, конкурсів, засідань за круглим столом, дебатів, семінарів, семінарів-тренінгів, тренінгів, конференцій, форумів, фестивалів, пленерів, наметових таборів, походів, зборів-походів, концертів та інших заходів; видання інформаційних та методичних матеріалів та виготовлення і розміщення соціальних роликів та реклами з метою досягнення високої якості, ефективності, цілеспрямованого та прогнозованого розвитку у сфері національно-патріотичного виховання, забезпечення належної організації Всеукраїнської дитячо-юнацької військово-патріотичної гри "Сокіл" ("Джура").</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Конкурсна пропозиція має містити:</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1) заяву про участь у конкурсі за формою, затвердженою наказом Міністерства молоді та спорту України від 23 березня 2018 року № 1312 "Про затвердження форм документів, необхідних для проведення конкурсів із визначення проектів національно-патріотичного виховання, розроблених інститутами громадянського суспільства, для реалізації яких надається фінансова підтримка", зареєстрованого у Міністерстві юстиції 29 березня 2018 року за № 385/31-837, за підписом керівника або уповноваженої особи інституту громадянського суспільства, скріпленим печаткою інституту (у разі наявності) (оригінал і п’ять копій));</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2) копії свідоцтва про реєстрацію громадської організації, статуту (положення), скріплені його печаткою (у разі наявності);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eastAsia="ru-RU"/>
        </w:rPr>
      </w:pPr>
      <w:r w:rsidRPr="007B5A57">
        <w:rPr>
          <w:rFonts w:ascii="Arial" w:eastAsia="Times New Roman" w:hAnsi="Arial" w:cs="Arial"/>
          <w:color w:val="424242"/>
          <w:sz w:val="21"/>
          <w:szCs w:val="21"/>
          <w:lang w:val="uk-UA" w:eastAsia="ru-RU"/>
        </w:rPr>
        <w:t>3) копію документа, виданого територіальним органом ДФС не раніше ніж за 30 днів до дати оголошення проведення конкурсу, що підтверджує включення (на момент подання конкурсної пропозиції) інституту громадянського суспільства до Реєстру неприбуткових установ та організацій;</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4) опис проекту національно-патріотичного виховання та кошторис витрат, необхідних для реалізації проекту, за формою, затвердженого наказом Міністерства молоді та спорту України від 23 березня 2018 року № 1312 "Про затвердження форм документів, необхідних для проведення конкурсів із визначення проектів національно-патріотичного виховання, розроблених інститутами громадянського суспільства, для реалізації яких надається фінансова підтримка", зареєстрованого у Міністерстві юстиції 29 березня 2018 року за № 385/31-837 (оригінал і п'ять копій);</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5)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(у разі їх залучення до виконання (реалізації) програми (проекту, заходу));</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lastRenderedPageBreak/>
        <w:t>6) інформацію про діяльність громадської організації, зокрема досвід виконання (реалізації) програм (проектів, заходів) протягом останніх двох років за рахунок бюджетних коштів та інших джерел фінансування, джерела фінансування громадської організації, його матеріально-технічну базу та кадрове забезпечення, інформація щодо наявності бюджетних правопорушень протягом останніх двох років (оригінал і п’ять копій).</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Усі документи, що містяться у конкурсній пропозиції, та окремо їх копії мають бути пронумеровані, прошнуровані та скріплені печаткою організації.</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Проект та кошторис витрат, подані на Конкурс, повинні відповідати вимогам, нормам та термінам постанови Кабінету Міністрів України від 11 жовтня 2016 р. № 710 "Про ефективне використання державних коштів" та Порядку реалізації програм, проектів та проведення заходів державної політики у молодіжній сфері, затвердженого наказом Міністерства молоді та спорту України від 03 березня 2016 р. № 808, зареєстрованим в Міністерстві юстиції України 25 березня 2016 р. за № 453/28583.</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Враховуючи норми Бюджетного кодексу України щодо забезпечення ефективного, результативного і цільового використання бюджетних коштів, максимальна сума фінансової підтримки одного проекту за рахунок коштів державного бюджету не перевищує 350 тис. грн.</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 xml:space="preserve">Інститут громадянського суспільства, який буде визнано переможцем конкурсу, повинен взяти участь у </w:t>
      </w:r>
      <w:proofErr w:type="spellStart"/>
      <w:r w:rsidRPr="007B5A57">
        <w:rPr>
          <w:rFonts w:ascii="Arial" w:eastAsia="Times New Roman" w:hAnsi="Arial" w:cs="Arial"/>
          <w:color w:val="424242"/>
          <w:sz w:val="21"/>
          <w:szCs w:val="21"/>
          <w:lang w:val="uk-UA" w:eastAsia="ru-RU"/>
        </w:rPr>
        <w:t>співфінансуванні</w:t>
      </w:r>
      <w:proofErr w:type="spellEnd"/>
      <w:r w:rsidRPr="007B5A57">
        <w:rPr>
          <w:rFonts w:ascii="Arial" w:eastAsia="Times New Roman" w:hAnsi="Arial" w:cs="Arial"/>
          <w:color w:val="424242"/>
          <w:sz w:val="21"/>
          <w:szCs w:val="21"/>
          <w:lang w:val="uk-UA" w:eastAsia="ru-RU"/>
        </w:rPr>
        <w:t xml:space="preserve"> реалізації проекту в розмірі не менш як 25 відсотків необхідного обсягу фінансування.</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При плануванні видатків також слід враховувати, що проекти мають бути орієнтовані на рівний доступ до участі в них жінок та чоловіків, у тому числі щодо отримання та поширення будь-якої інформації у національно-патріотичному середовищі або щодо реалізації політики у національно-патріотичній сфері.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Після визнання проекту переможцем Конкурсу кошторис витрат може бути доопрацьований відповідно до п. 23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 жовтня 2011 р. № 1049 (зі змінами).</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Конкурсні пропозиції подаються у друкованій та електронній формі.</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Громадська організація може подавати на Конкурс кілька конкурсних пропозицій.</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 xml:space="preserve">Конкурсні пропозиції приймаються з дня опублікування оголошення до 04 травня 2018 р. щоденно, крім суботи, неділі та святкових днів, з 10:00 до 17:00 (у п’ятницю – до 16:00) за адресою: </w:t>
      </w:r>
      <w:hyperlink r:id="rId5" w:tgtFrame="_blank" w:history="1">
        <w:r w:rsidRPr="007B5A57">
          <w:rPr>
            <w:rFonts w:ascii="Arial" w:eastAsia="Times New Roman" w:hAnsi="Arial" w:cs="Arial"/>
            <w:color w:val="0000FF"/>
            <w:sz w:val="21"/>
            <w:szCs w:val="21"/>
            <w:u w:val="single"/>
            <w:lang w:val="uk-UA" w:eastAsia="ru-RU"/>
          </w:rPr>
          <w:t xml:space="preserve">м. Київ, вул. </w:t>
        </w:r>
        <w:proofErr w:type="spellStart"/>
        <w:r w:rsidRPr="007B5A57">
          <w:rPr>
            <w:rFonts w:ascii="Arial" w:eastAsia="Times New Roman" w:hAnsi="Arial" w:cs="Arial"/>
            <w:color w:val="0000FF"/>
            <w:sz w:val="21"/>
            <w:szCs w:val="21"/>
            <w:u w:val="single"/>
            <w:lang w:val="uk-UA" w:eastAsia="ru-RU"/>
          </w:rPr>
          <w:t>Еспланадна</w:t>
        </w:r>
        <w:proofErr w:type="spellEnd"/>
        <w:r w:rsidRPr="007B5A57">
          <w:rPr>
            <w:rFonts w:ascii="Arial" w:eastAsia="Times New Roman" w:hAnsi="Arial" w:cs="Arial"/>
            <w:color w:val="0000FF"/>
            <w:sz w:val="21"/>
            <w:szCs w:val="21"/>
            <w:u w:val="single"/>
            <w:lang w:val="uk-UA" w:eastAsia="ru-RU"/>
          </w:rPr>
          <w:t>, 42, к. 712</w:t>
        </w:r>
      </w:hyperlink>
      <w:r w:rsidRPr="007B5A57">
        <w:rPr>
          <w:rFonts w:ascii="Arial" w:eastAsia="Times New Roman" w:hAnsi="Arial" w:cs="Arial"/>
          <w:color w:val="424242"/>
          <w:sz w:val="21"/>
          <w:szCs w:val="21"/>
          <w:lang w:val="uk-UA" w:eastAsia="ru-RU"/>
        </w:rPr>
        <w:t>. Контактні телефони: (044) 289-08-30.</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Конкурс</w:t>
      </w:r>
      <w:r w:rsidRPr="007B5A57">
        <w:rPr>
          <w:rFonts w:ascii="Arial" w:eastAsia="Times New Roman" w:hAnsi="Arial" w:cs="Arial"/>
          <w:color w:val="424242"/>
          <w:sz w:val="21"/>
          <w:szCs w:val="21"/>
          <w:lang w:eastAsia="ru-RU"/>
        </w:rPr>
        <w:t> б</w:t>
      </w:r>
      <w:r w:rsidRPr="007B5A57">
        <w:rPr>
          <w:rFonts w:ascii="Arial" w:eastAsia="Times New Roman" w:hAnsi="Arial" w:cs="Arial"/>
          <w:color w:val="424242"/>
          <w:sz w:val="21"/>
          <w:szCs w:val="21"/>
          <w:lang w:val="uk-UA" w:eastAsia="ru-RU"/>
        </w:rPr>
        <w:t>уде завершено протягом 15 днів після затвердження переліку інститутів громадянського суспільства, визначених переможцями конкурсу, з якими будуть укладені договори про виконання (реалізацію) програми (проекту, заходу).</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t xml:space="preserve">Додаткову інформацію можна знайти за </w:t>
      </w:r>
      <w:proofErr w:type="spellStart"/>
      <w:r w:rsidRPr="007B5A57">
        <w:rPr>
          <w:rFonts w:ascii="Arial" w:eastAsia="Times New Roman" w:hAnsi="Arial" w:cs="Arial"/>
          <w:color w:val="424242"/>
          <w:sz w:val="21"/>
          <w:szCs w:val="21"/>
          <w:lang w:val="uk-UA" w:eastAsia="ru-RU"/>
        </w:rPr>
        <w:t>поси</w:t>
      </w:r>
      <w:proofErr w:type="spellEnd"/>
      <w:r w:rsidRPr="007B5A57">
        <w:rPr>
          <w:rFonts w:ascii="Arial" w:eastAsia="Times New Roman" w:hAnsi="Arial" w:cs="Arial"/>
          <w:color w:val="424242"/>
          <w:sz w:val="21"/>
          <w:szCs w:val="21"/>
          <w:lang w:val="uk-UA" w:eastAsia="ru-RU"/>
        </w:rPr>
        <w:t>ланням </w:t>
      </w:r>
      <w:hyperlink r:id="rId6" w:tgtFrame="_blank" w:history="1">
        <w:r w:rsidRPr="007B5A57">
          <w:rPr>
            <w:rFonts w:ascii="Arial" w:eastAsia="Times New Roman" w:hAnsi="Arial" w:cs="Arial"/>
            <w:color w:val="00208A"/>
            <w:sz w:val="21"/>
            <w:szCs w:val="21"/>
            <w:u w:val="single"/>
            <w:lang w:val="uk-UA" w:eastAsia="ru-RU"/>
          </w:rPr>
          <w:t>http://www.dsmsu.gov.ua/index/ua/category/500</w:t>
        </w:r>
      </w:hyperlink>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Arial" w:eastAsia="Times New Roman" w:hAnsi="Arial" w:cs="Arial"/>
          <w:color w:val="424242"/>
          <w:sz w:val="21"/>
          <w:szCs w:val="21"/>
          <w:lang w:val="uk-UA" w:eastAsia="ru-RU"/>
        </w:rPr>
        <w:lastRenderedPageBreak/>
        <w:t>Також інформуємо, що 19 квітня відбудеться зустріч з представниками інститутів громадянського суспільства "Щодо порядку проведення конкурсу". Про місце і час буде повідомлено додатково.</w:t>
      </w:r>
    </w:p>
    <w:p w:rsidR="007B5A57" w:rsidRPr="007B5A57" w:rsidRDefault="007B5A57" w:rsidP="007B5A57">
      <w:pPr>
        <w:spacing w:before="100" w:beforeAutospacing="1" w:after="270" w:line="293" w:lineRule="atLeast"/>
        <w:jc w:val="both"/>
        <w:rPr>
          <w:rFonts w:ascii="Arial" w:eastAsia="Times New Roman" w:hAnsi="Arial" w:cs="Arial"/>
          <w:color w:val="424242"/>
          <w:sz w:val="21"/>
          <w:szCs w:val="21"/>
          <w:lang w:val="uk-UA" w:eastAsia="ru-RU"/>
        </w:rPr>
      </w:pPr>
      <w:r w:rsidRPr="007B5A57">
        <w:rPr>
          <w:rFonts w:ascii="Helvetica" w:eastAsia="Times New Roman" w:hAnsi="Helvetica" w:cs="Arial"/>
          <w:color w:val="1D2129"/>
          <w:sz w:val="21"/>
          <w:szCs w:val="21"/>
          <w:lang w:val="uk-UA" w:eastAsia="ru-RU"/>
        </w:rPr>
        <w:t>Долучайтеся!</w:t>
      </w:r>
    </w:p>
    <w:p w:rsidR="007B5A57" w:rsidRPr="007B5A57" w:rsidRDefault="007B5A57" w:rsidP="007B5A57">
      <w:pPr>
        <w:spacing w:after="0" w:line="240" w:lineRule="auto"/>
        <w:rPr>
          <w:rFonts w:ascii="Times New Roman" w:eastAsia="Times New Roman" w:hAnsi="Times New Roman" w:cs="Times New Roman"/>
          <w:sz w:val="24"/>
          <w:szCs w:val="24"/>
          <w:lang w:eastAsia="ru-RU"/>
        </w:rPr>
      </w:pPr>
      <w:r w:rsidRPr="007B5A57">
        <w:rPr>
          <w:rFonts w:ascii="inherit" w:eastAsia="Times New Roman" w:hAnsi="inherit" w:cs="Times New Roman"/>
          <w:color w:val="1D2129"/>
          <w:sz w:val="2"/>
          <w:szCs w:val="2"/>
          <w:lang w:eastAsia="ru-RU"/>
        </w:rPr>
        <w:br/>
      </w:r>
    </w:p>
    <w:p w:rsidR="007B5A57" w:rsidRPr="007B5A57" w:rsidRDefault="007B5A57" w:rsidP="007B5A57">
      <w:pPr>
        <w:spacing w:after="0" w:line="240" w:lineRule="auto"/>
        <w:rPr>
          <w:rFonts w:ascii="Times New Roman" w:eastAsia="Times New Roman" w:hAnsi="Times New Roman" w:cs="Times New Roman"/>
          <w:sz w:val="24"/>
          <w:szCs w:val="24"/>
          <w:lang w:eastAsia="ru-RU"/>
        </w:rPr>
      </w:pPr>
      <w:hyperlink r:id="rId7" w:tgtFrame="_blank" w:history="1">
        <w:r w:rsidRPr="007B5A57">
          <w:rPr>
            <w:rFonts w:ascii="Times New Roman" w:eastAsia="Times New Roman" w:hAnsi="Times New Roman" w:cs="Times New Roman"/>
            <w:color w:val="0000FF"/>
            <w:sz w:val="24"/>
            <w:szCs w:val="24"/>
            <w:u w:val="single"/>
            <w:lang w:eastAsia="ru-RU"/>
          </w:rPr>
          <w:t>https://www.facebook.com/zhdanovihor/posts/1605777862873742</w:t>
        </w:r>
      </w:hyperlink>
    </w:p>
    <w:p w:rsidR="007B5A57" w:rsidRPr="007B5A57" w:rsidRDefault="007B5A57" w:rsidP="007B5A57">
      <w:pPr>
        <w:spacing w:after="0" w:line="240" w:lineRule="auto"/>
        <w:rPr>
          <w:rFonts w:ascii="Times New Roman" w:eastAsia="Times New Roman" w:hAnsi="Times New Roman" w:cs="Times New Roman"/>
          <w:sz w:val="24"/>
          <w:szCs w:val="24"/>
          <w:lang w:eastAsia="ru-RU"/>
        </w:rPr>
      </w:pPr>
      <w:r w:rsidRPr="007B5A57">
        <w:rPr>
          <w:rFonts w:ascii="Times New Roman" w:eastAsia="Times New Roman" w:hAnsi="Times New Roman" w:cs="Times New Roman"/>
          <w:sz w:val="24"/>
          <w:szCs w:val="24"/>
          <w:lang w:eastAsia="ru-RU"/>
        </w:rPr>
        <w:br/>
      </w:r>
      <w:r w:rsidRPr="007B5A57">
        <w:rPr>
          <w:rFonts w:ascii="Times New Roman" w:eastAsia="Times New Roman" w:hAnsi="Times New Roman" w:cs="Times New Roman"/>
          <w:sz w:val="24"/>
          <w:szCs w:val="24"/>
          <w:lang w:eastAsia="ru-RU"/>
        </w:rPr>
        <w:br w:type="textWrapping" w:clear="all"/>
      </w:r>
    </w:p>
    <w:p w:rsidR="007B5A57" w:rsidRPr="007B5A57" w:rsidRDefault="007B5A57" w:rsidP="007B5A57">
      <w:pPr>
        <w:spacing w:after="0" w:line="240" w:lineRule="auto"/>
        <w:rPr>
          <w:rFonts w:ascii="Times New Roman" w:eastAsia="Times New Roman" w:hAnsi="Times New Roman" w:cs="Times New Roman"/>
          <w:sz w:val="24"/>
          <w:szCs w:val="24"/>
          <w:lang w:eastAsia="ru-RU"/>
        </w:rPr>
      </w:pPr>
    </w:p>
    <w:p w:rsidR="007B5A57" w:rsidRPr="007B5A57" w:rsidRDefault="007B5A57" w:rsidP="007B5A57">
      <w:pPr>
        <w:spacing w:after="0" w:line="240" w:lineRule="auto"/>
        <w:rPr>
          <w:rFonts w:ascii="Times New Roman" w:eastAsia="Times New Roman" w:hAnsi="Times New Roman" w:cs="Times New Roman"/>
          <w:sz w:val="24"/>
          <w:szCs w:val="24"/>
          <w:lang w:eastAsia="ru-RU"/>
        </w:rPr>
      </w:pPr>
      <w:r w:rsidRPr="007B5A57">
        <w:rPr>
          <w:rFonts w:ascii="Times New Roman" w:eastAsia="Times New Roman" w:hAnsi="Times New Roman" w:cs="Times New Roman"/>
          <w:sz w:val="24"/>
          <w:szCs w:val="24"/>
          <w:lang w:eastAsia="ru-RU"/>
        </w:rPr>
        <w:t xml:space="preserve">-- </w:t>
      </w:r>
    </w:p>
    <w:p w:rsidR="007B5A57" w:rsidRPr="007B5A57" w:rsidRDefault="007B5A57" w:rsidP="007B5A57">
      <w:pPr>
        <w:spacing w:after="0" w:line="240" w:lineRule="auto"/>
        <w:rPr>
          <w:rFonts w:ascii="Times New Roman" w:eastAsia="Times New Roman" w:hAnsi="Times New Roman" w:cs="Times New Roman"/>
          <w:sz w:val="24"/>
          <w:szCs w:val="24"/>
          <w:lang w:eastAsia="ru-RU"/>
        </w:rPr>
      </w:pPr>
      <w:proofErr w:type="gramStart"/>
      <w:r w:rsidRPr="007B5A57">
        <w:rPr>
          <w:rFonts w:ascii="Times New Roman" w:eastAsia="Times New Roman" w:hAnsi="Times New Roman" w:cs="Times New Roman"/>
          <w:sz w:val="24"/>
          <w:szCs w:val="24"/>
          <w:lang w:eastAsia="ru-RU"/>
        </w:rPr>
        <w:t>З</w:t>
      </w:r>
      <w:proofErr w:type="gramEnd"/>
      <w:r w:rsidRPr="007B5A57">
        <w:rPr>
          <w:rFonts w:ascii="Times New Roman" w:eastAsia="Times New Roman" w:hAnsi="Times New Roman" w:cs="Times New Roman"/>
          <w:sz w:val="24"/>
          <w:szCs w:val="24"/>
          <w:lang w:eastAsia="ru-RU"/>
        </w:rPr>
        <w:t xml:space="preserve"> </w:t>
      </w:r>
      <w:proofErr w:type="spellStart"/>
      <w:r w:rsidRPr="007B5A57">
        <w:rPr>
          <w:rFonts w:ascii="Times New Roman" w:eastAsia="Times New Roman" w:hAnsi="Times New Roman" w:cs="Times New Roman"/>
          <w:sz w:val="24"/>
          <w:szCs w:val="24"/>
          <w:lang w:eastAsia="ru-RU"/>
        </w:rPr>
        <w:t>повагою</w:t>
      </w:r>
      <w:proofErr w:type="spellEnd"/>
    </w:p>
    <w:p w:rsidR="007B5A57" w:rsidRPr="007B5A57" w:rsidRDefault="007B5A57" w:rsidP="007B5A57">
      <w:pPr>
        <w:spacing w:after="0" w:line="240" w:lineRule="auto"/>
        <w:rPr>
          <w:rFonts w:ascii="Times New Roman" w:eastAsia="Times New Roman" w:hAnsi="Times New Roman" w:cs="Times New Roman"/>
          <w:sz w:val="24"/>
          <w:szCs w:val="24"/>
          <w:lang w:eastAsia="ru-RU"/>
        </w:rPr>
      </w:pPr>
      <w:proofErr w:type="spellStart"/>
      <w:r w:rsidRPr="007B5A57">
        <w:rPr>
          <w:rFonts w:ascii="Times New Roman" w:eastAsia="Times New Roman" w:hAnsi="Times New Roman" w:cs="Times New Roman"/>
          <w:sz w:val="19"/>
          <w:szCs w:val="19"/>
          <w:lang w:eastAsia="ru-RU"/>
        </w:rPr>
        <w:t>управління</w:t>
      </w:r>
      <w:proofErr w:type="spellEnd"/>
      <w:r w:rsidRPr="007B5A57">
        <w:rPr>
          <w:rFonts w:ascii="Times New Roman" w:eastAsia="Times New Roman" w:hAnsi="Times New Roman" w:cs="Times New Roman"/>
          <w:sz w:val="19"/>
          <w:szCs w:val="19"/>
          <w:lang w:eastAsia="ru-RU"/>
        </w:rPr>
        <w:t xml:space="preserve"> </w:t>
      </w:r>
      <w:proofErr w:type="spellStart"/>
      <w:proofErr w:type="gramStart"/>
      <w:r w:rsidRPr="007B5A57">
        <w:rPr>
          <w:rFonts w:ascii="Times New Roman" w:eastAsia="Times New Roman" w:hAnsi="Times New Roman" w:cs="Times New Roman"/>
          <w:sz w:val="19"/>
          <w:szCs w:val="19"/>
          <w:lang w:eastAsia="ru-RU"/>
        </w:rPr>
        <w:t>молод</w:t>
      </w:r>
      <w:proofErr w:type="gramEnd"/>
      <w:r w:rsidRPr="007B5A57">
        <w:rPr>
          <w:rFonts w:ascii="Times New Roman" w:eastAsia="Times New Roman" w:hAnsi="Times New Roman" w:cs="Times New Roman"/>
          <w:sz w:val="19"/>
          <w:szCs w:val="19"/>
          <w:lang w:eastAsia="ru-RU"/>
        </w:rPr>
        <w:t>і</w:t>
      </w:r>
      <w:proofErr w:type="spellEnd"/>
      <w:r w:rsidRPr="007B5A57">
        <w:rPr>
          <w:rFonts w:ascii="Times New Roman" w:eastAsia="Times New Roman" w:hAnsi="Times New Roman" w:cs="Times New Roman"/>
          <w:sz w:val="19"/>
          <w:szCs w:val="19"/>
          <w:lang w:eastAsia="ru-RU"/>
        </w:rPr>
        <w:t xml:space="preserve"> та спорту </w:t>
      </w:r>
      <w:proofErr w:type="spellStart"/>
      <w:r w:rsidRPr="007B5A57">
        <w:rPr>
          <w:rFonts w:ascii="Times New Roman" w:eastAsia="Times New Roman" w:hAnsi="Times New Roman" w:cs="Times New Roman"/>
          <w:sz w:val="19"/>
          <w:szCs w:val="19"/>
          <w:lang w:eastAsia="ru-RU"/>
        </w:rPr>
        <w:t>Луганської</w:t>
      </w:r>
      <w:proofErr w:type="spellEnd"/>
      <w:r w:rsidRPr="007B5A57">
        <w:rPr>
          <w:rFonts w:ascii="Times New Roman" w:eastAsia="Times New Roman" w:hAnsi="Times New Roman" w:cs="Times New Roman"/>
          <w:sz w:val="19"/>
          <w:szCs w:val="19"/>
          <w:lang w:eastAsia="ru-RU"/>
        </w:rPr>
        <w:t xml:space="preserve"> </w:t>
      </w:r>
      <w:proofErr w:type="spellStart"/>
      <w:r w:rsidRPr="007B5A57">
        <w:rPr>
          <w:rFonts w:ascii="Times New Roman" w:eastAsia="Times New Roman" w:hAnsi="Times New Roman" w:cs="Times New Roman"/>
          <w:sz w:val="19"/>
          <w:szCs w:val="19"/>
          <w:lang w:eastAsia="ru-RU"/>
        </w:rPr>
        <w:t>облдержадміністрації</w:t>
      </w:r>
      <w:proofErr w:type="spellEnd"/>
    </w:p>
    <w:p w:rsidR="0087245A" w:rsidRDefault="0087245A"/>
    <w:sectPr w:rsidR="0087245A" w:rsidSect="009D5A6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A57"/>
    <w:rsid w:val="007B5A57"/>
    <w:rsid w:val="0087245A"/>
    <w:rsid w:val="009D5A6B"/>
    <w:rsid w:val="00A86800"/>
    <w:rsid w:val="00B10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m57031453">
    <w:name w:val="xfm_57031453"/>
    <w:basedOn w:val="a0"/>
    <w:rsid w:val="007B5A57"/>
  </w:style>
  <w:style w:type="character" w:styleId="a3">
    <w:name w:val="Hyperlink"/>
    <w:basedOn w:val="a0"/>
    <w:uiPriority w:val="99"/>
    <w:semiHidden/>
    <w:unhideWhenUsed/>
    <w:rsid w:val="007B5A57"/>
    <w:rPr>
      <w:color w:val="0000FF"/>
      <w:u w:val="single"/>
    </w:rPr>
  </w:style>
  <w:style w:type="paragraph" w:styleId="a4">
    <w:name w:val="Normal (Web)"/>
    <w:basedOn w:val="a"/>
    <w:uiPriority w:val="99"/>
    <w:semiHidden/>
    <w:unhideWhenUsed/>
    <w:rsid w:val="007B5A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fmc5">
    <w:name w:val="xfmc5"/>
    <w:basedOn w:val="a"/>
    <w:rsid w:val="007B5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fmc9">
    <w:name w:val="xfmc9"/>
    <w:basedOn w:val="a0"/>
    <w:rsid w:val="007B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m57031453">
    <w:name w:val="xfm_57031453"/>
    <w:basedOn w:val="a0"/>
    <w:rsid w:val="007B5A57"/>
  </w:style>
  <w:style w:type="character" w:styleId="a3">
    <w:name w:val="Hyperlink"/>
    <w:basedOn w:val="a0"/>
    <w:uiPriority w:val="99"/>
    <w:semiHidden/>
    <w:unhideWhenUsed/>
    <w:rsid w:val="007B5A57"/>
    <w:rPr>
      <w:color w:val="0000FF"/>
      <w:u w:val="single"/>
    </w:rPr>
  </w:style>
  <w:style w:type="paragraph" w:styleId="a4">
    <w:name w:val="Normal (Web)"/>
    <w:basedOn w:val="a"/>
    <w:uiPriority w:val="99"/>
    <w:semiHidden/>
    <w:unhideWhenUsed/>
    <w:rsid w:val="007B5A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fmc5">
    <w:name w:val="xfmc5"/>
    <w:basedOn w:val="a"/>
    <w:rsid w:val="007B5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fmc9">
    <w:name w:val="xfmc9"/>
    <w:basedOn w:val="a0"/>
    <w:rsid w:val="007B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939683">
      <w:bodyDiv w:val="1"/>
      <w:marLeft w:val="0"/>
      <w:marRight w:val="0"/>
      <w:marTop w:val="0"/>
      <w:marBottom w:val="0"/>
      <w:divBdr>
        <w:top w:val="none" w:sz="0" w:space="0" w:color="auto"/>
        <w:left w:val="none" w:sz="0" w:space="0" w:color="auto"/>
        <w:bottom w:val="none" w:sz="0" w:space="0" w:color="auto"/>
        <w:right w:val="none" w:sz="0" w:space="0" w:color="auto"/>
      </w:divBdr>
      <w:divsChild>
        <w:div w:id="109784686">
          <w:marLeft w:val="0"/>
          <w:marRight w:val="0"/>
          <w:marTop w:val="0"/>
          <w:marBottom w:val="0"/>
          <w:divBdr>
            <w:top w:val="none" w:sz="0" w:space="0" w:color="auto"/>
            <w:left w:val="none" w:sz="0" w:space="0" w:color="auto"/>
            <w:bottom w:val="none" w:sz="0" w:space="0" w:color="auto"/>
            <w:right w:val="none" w:sz="0" w:space="0" w:color="auto"/>
          </w:divBdr>
          <w:divsChild>
            <w:div w:id="1052533267">
              <w:marLeft w:val="0"/>
              <w:marRight w:val="0"/>
              <w:marTop w:val="0"/>
              <w:marBottom w:val="0"/>
              <w:divBdr>
                <w:top w:val="none" w:sz="0" w:space="0" w:color="auto"/>
                <w:left w:val="none" w:sz="0" w:space="0" w:color="auto"/>
                <w:bottom w:val="none" w:sz="0" w:space="0" w:color="auto"/>
                <w:right w:val="none" w:sz="0" w:space="0" w:color="auto"/>
              </w:divBdr>
              <w:divsChild>
                <w:div w:id="302658246">
                  <w:marLeft w:val="0"/>
                  <w:marRight w:val="0"/>
                  <w:marTop w:val="0"/>
                  <w:marBottom w:val="0"/>
                  <w:divBdr>
                    <w:top w:val="none" w:sz="0" w:space="0" w:color="auto"/>
                    <w:left w:val="none" w:sz="0" w:space="0" w:color="auto"/>
                    <w:bottom w:val="none" w:sz="0" w:space="0" w:color="auto"/>
                    <w:right w:val="none" w:sz="0" w:space="0" w:color="auto"/>
                  </w:divBdr>
                </w:div>
                <w:div w:id="179332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908315">
          <w:marLeft w:val="0"/>
          <w:marRight w:val="0"/>
          <w:marTop w:val="0"/>
          <w:marBottom w:val="0"/>
          <w:divBdr>
            <w:top w:val="none" w:sz="0" w:space="0" w:color="auto"/>
            <w:left w:val="none" w:sz="0" w:space="0" w:color="auto"/>
            <w:bottom w:val="none" w:sz="0" w:space="0" w:color="auto"/>
            <w:right w:val="none" w:sz="0" w:space="0" w:color="auto"/>
          </w:divBdr>
        </w:div>
        <w:div w:id="2139715937">
          <w:marLeft w:val="0"/>
          <w:marRight w:val="0"/>
          <w:marTop w:val="0"/>
          <w:marBottom w:val="0"/>
          <w:divBdr>
            <w:top w:val="none" w:sz="0" w:space="0" w:color="auto"/>
            <w:left w:val="none" w:sz="0" w:space="0" w:color="auto"/>
            <w:bottom w:val="none" w:sz="0" w:space="0" w:color="auto"/>
            <w:right w:val="none" w:sz="0" w:space="0" w:color="auto"/>
          </w:divBdr>
          <w:divsChild>
            <w:div w:id="211116225">
              <w:marLeft w:val="0"/>
              <w:marRight w:val="0"/>
              <w:marTop w:val="0"/>
              <w:marBottom w:val="0"/>
              <w:divBdr>
                <w:top w:val="none" w:sz="0" w:space="0" w:color="auto"/>
                <w:left w:val="none" w:sz="0" w:space="0" w:color="auto"/>
                <w:bottom w:val="none" w:sz="0" w:space="0" w:color="auto"/>
                <w:right w:val="none" w:sz="0" w:space="0" w:color="auto"/>
              </w:divBdr>
              <w:divsChild>
                <w:div w:id="1746419566">
                  <w:marLeft w:val="0"/>
                  <w:marRight w:val="0"/>
                  <w:marTop w:val="0"/>
                  <w:marBottom w:val="0"/>
                  <w:divBdr>
                    <w:top w:val="none" w:sz="0" w:space="0" w:color="auto"/>
                    <w:left w:val="none" w:sz="0" w:space="0" w:color="auto"/>
                    <w:bottom w:val="none" w:sz="0" w:space="0" w:color="auto"/>
                    <w:right w:val="none" w:sz="0" w:space="0" w:color="auto"/>
                  </w:divBdr>
                  <w:divsChild>
                    <w:div w:id="1394963894">
                      <w:marLeft w:val="0"/>
                      <w:marRight w:val="0"/>
                      <w:marTop w:val="0"/>
                      <w:marBottom w:val="0"/>
                      <w:divBdr>
                        <w:top w:val="none" w:sz="0" w:space="0" w:color="auto"/>
                        <w:left w:val="none" w:sz="0" w:space="0" w:color="auto"/>
                        <w:bottom w:val="none" w:sz="0" w:space="0" w:color="auto"/>
                        <w:right w:val="none" w:sz="0" w:space="0" w:color="auto"/>
                      </w:divBdr>
                      <w:divsChild>
                        <w:div w:id="42599717">
                          <w:marLeft w:val="0"/>
                          <w:marRight w:val="0"/>
                          <w:marTop w:val="0"/>
                          <w:marBottom w:val="0"/>
                          <w:divBdr>
                            <w:top w:val="none" w:sz="0" w:space="0" w:color="auto"/>
                            <w:left w:val="none" w:sz="0" w:space="0" w:color="auto"/>
                            <w:bottom w:val="none" w:sz="0" w:space="0" w:color="auto"/>
                            <w:right w:val="none" w:sz="0" w:space="0" w:color="auto"/>
                          </w:divBdr>
                          <w:divsChild>
                            <w:div w:id="570845472">
                              <w:marLeft w:val="0"/>
                              <w:marRight w:val="0"/>
                              <w:marTop w:val="0"/>
                              <w:marBottom w:val="0"/>
                              <w:divBdr>
                                <w:top w:val="none" w:sz="0" w:space="0" w:color="auto"/>
                                <w:left w:val="none" w:sz="0" w:space="0" w:color="auto"/>
                                <w:bottom w:val="none" w:sz="0" w:space="0" w:color="auto"/>
                                <w:right w:val="none" w:sz="0" w:space="0" w:color="auto"/>
                              </w:divBdr>
                            </w:div>
                            <w:div w:id="15468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zhdanovihor/posts/160577786287374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smsu.gov.ua/index/ua/category/500" TargetMode="External"/><Relationship Id="rId5" Type="http://schemas.openxmlformats.org/officeDocument/2006/relationships/hyperlink" Target="https://maps.google.com/?q=%D0%BC.+%D0%9A%D0%B8%D1%97%D0%B2,+%D0%B2%D1%83%D0%BB.+%D0%95%D1%81%D0%BF%D0%BB%D0%B0%D0%BD%D0%B0%D0%B4%D0%BD%D0%B0,+42,+%D0%BA.+712&amp;entry=gmail&amp;source=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1834</Words>
  <Characters>10457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ПАЛАГУТА</dc:creator>
  <cp:lastModifiedBy>ПАЛАГУТА</cp:lastModifiedBy>
  <cp:revision>1</cp:revision>
  <dcterms:created xsi:type="dcterms:W3CDTF">2018-04-16T11:13:00Z</dcterms:created>
  <dcterms:modified xsi:type="dcterms:W3CDTF">2018-04-16T11:16:00Z</dcterms:modified>
</cp:coreProperties>
</file>