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Інформаційна довідка щодо проектів, грантів, премій,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воркшопів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стипендій, тренінгів, семінарів, конкурсів для молоді </w:t>
      </w: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(лютий</w:t>
      </w:r>
      <w:r w:rsidR="00E03A26">
        <w:rPr>
          <w:rFonts w:ascii="Times New Roman" w:eastAsia="Times New Roman" w:hAnsi="Times New Roman" w:cs="Times New Roman"/>
          <w:b/>
          <w:sz w:val="28"/>
          <w:szCs w:val="28"/>
        </w:rPr>
        <w:t>-березень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2018 року)</w:t>
      </w:r>
    </w:p>
    <w:p w:rsidR="00773D24" w:rsidRDefault="00773D24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ГРАНТИ</w:t>
      </w:r>
    </w:p>
    <w:p w:rsidR="00773D24" w:rsidRDefault="00023DF1">
      <w:pPr>
        <w:pStyle w:val="10"/>
        <w:numPr>
          <w:ilvl w:val="0"/>
          <w:numId w:val="18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Гранти Європейського фонду молодіжних ініціатив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Європейський фонду молодіжних ініціатив надає гранти на проекти, пов'язані з підтримкою біженців.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- 4 березня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https://gurt.org.ua/news/grants/42988/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1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Програма малих грантів від DEARR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Trust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розгляд приймаються проекти, спрямовані на підвищення можливостей працевлаштування молоді (16-30 років) з інвалідністю.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https://gurt.org.ua/news/grants/42570/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24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Прогрма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бізнес-навичок для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ІТ-підприємства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(Вірменія)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Програма мобільності для молодіжних працівників, спрямована на сприяння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громадській активності молоді в локальних громадах.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- 8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https://gurt.org.ua/news/trainings/43061/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Start w:id="1" w:name="_smbzrvz0oynj" w:colFirst="0" w:colLast="0"/>
    <w:bookmarkEnd w:id="1"/>
    <w:p w:rsidR="00773D24" w:rsidRDefault="006E50A5">
      <w:pPr>
        <w:pStyle w:val="2"/>
        <w:keepNext w:val="0"/>
        <w:keepLines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fldChar w:fldCharType="begin"/>
      </w:r>
      <w:r w:rsidR="00773D24">
        <w:instrText>HYPERLINK "http://www.alexiafoundation.org/grants/student_rules" \h</w:instrText>
      </w:r>
      <w:r>
        <w:fldChar w:fldCharType="separate"/>
      </w:r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Грант для студентів від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The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​​Alexia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Foundation</w:t>
      </w:r>
      <w:proofErr w:type="spellEnd"/>
      <w:r>
        <w:fldChar w:fldCharType="end"/>
      </w:r>
    </w:p>
    <w:p w:rsidR="00773D24" w:rsidRDefault="00023DF1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для бакалаврів і магістрів, які вивчають фотографію. Для участі потрібно надіслати короткий (до 25 слів) і детальний (до 750 слів) опис проекту, резюме і контактні дані людей, які рекомендують вас до участі, а також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портфоліо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(від 10 до 20 знімків на одну тему). Участь у конкурсі безкоштовна.</w:t>
      </w:r>
    </w:p>
    <w:p w:rsidR="00773D24" w:rsidRDefault="00023DF1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Приз: оплата одного навчального семестру в нью-йоркській S. I.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Newhouse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Public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Communications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(близько 21 000 $) і 1 000 $ на реалізацію проекту переможця; часткова оплата одного семестру і 500 $ на реалізацію проектів для інших призерів.</w:t>
      </w:r>
    </w:p>
    <w:p w:rsidR="00773D24" w:rsidRDefault="00023DF1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 березня</w:t>
      </w:r>
    </w:p>
    <w:p w:rsidR="00773D24" w:rsidRDefault="00F144E7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http://www.alexiafoundation.org/grants/student_rules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"/>
        <w:keepNext w:val="0"/>
        <w:keepLines w:val="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cd0sg0d0ovve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Оголошується конкурс на здобуття гранту Президента України у галузі кінематографії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Указу Президента України від 6 лютого 1999 року № 127/99 Державне агентство України з питань кіно оголошує прийом документів на участь у конкурсі на здобуття гранту Президента України у галузі кінематографії.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 конкурсу – надання державної фінансової підтримки молодим митцям для створення і реалізації соціально значущих творчих кінематографічних проектів.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Грант може отримати молодий діяч у галузі кінематографії віком до 35 років.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- 14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http://sinua.dergkino.gov.ua/ua/contests/show/280/ogoloshuietsya_konkurs_na_zdobuttya_grantu_prezidenta_ukrayini_u_galuzi_kinematografiyi.html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Start w:id="3" w:name="_peti90a7sthr" w:colFirst="0" w:colLast="0"/>
    <w:bookmarkEnd w:id="3"/>
    <w:p w:rsidR="00773D24" w:rsidRDefault="006E50A5">
      <w:pPr>
        <w:pStyle w:val="1"/>
        <w:keepNext w:val="0"/>
        <w:keepLines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fldChar w:fldCharType="begin"/>
      </w:r>
      <w:r w:rsidR="00773D24">
        <w:instrText>HYPERLINK "http://st-gr.com/?p=3411" \h</w:instrText>
      </w:r>
      <w:r>
        <w:fldChar w:fldCharType="separate"/>
      </w:r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Грант для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молодых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новаторов</w:t>
      </w:r>
      <w:proofErr w:type="spellEnd"/>
      <w:r>
        <w:fldChar w:fldCharType="end"/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Фонд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Foundation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фонд Била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Мелинды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Гейтс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принимают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заявки на конкурс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Challenge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Цель конкурса – помочь молодым людям изменить мир, поощряя их создавать свежие и инновационные решения глобальных проблем, с которыми столкнется следующее поколение.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3-х лет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Challenge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запускать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новые конкурсы каждые 6 месяцев, предлагает 100 молодым новатором грант в размере 100 000$ для воплощения и реализации их идей.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 фокусируется на двух темах:</w:t>
      </w:r>
    </w:p>
    <w:p w:rsidR="00773D24" w:rsidRDefault="00023DF1">
      <w:pPr>
        <w:pStyle w:val="10"/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Глобальное гражданство. Организаторы ожидают получить инновационные решения по реализации молодежью глобальных Целей устойчивого развития, среди которых: ликвидация нищеты,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укрепление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благополучия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гендерного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ответственное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производство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потребление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D24" w:rsidRDefault="00023DF1">
      <w:pPr>
        <w:pStyle w:val="10"/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Образование. Организаторы ожидают получить инновационные решения вопросов, с которыми сталкивается наша система образования, давая возможность всем ученикам и студентам получить образование высокого уровня. Каждый конкурс фокусируется на одном аспекте образования. 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- 14 травня</w:t>
      </w:r>
    </w:p>
    <w:p w:rsidR="00773D24" w:rsidRDefault="00F144E7">
      <w:pPr>
        <w:pStyle w:val="10"/>
        <w:jc w:val="both"/>
      </w:pPr>
      <w:hyperlink r:id="rId11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http://st-gr.com/?p=3411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ВОРКШОПИ </w:t>
      </w:r>
    </w:p>
    <w:p w:rsidR="00773D24" w:rsidRDefault="00023DF1">
      <w:pPr>
        <w:pStyle w:val="10"/>
        <w:numPr>
          <w:ilvl w:val="0"/>
          <w:numId w:val="25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Воркшоп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Амбасодори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демократії” для громадських активістів та активісток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12 по 15 лютого на Прикарпатті захід для всіх, хто хотів би навчитись креативним підходам у створенні власних проектів.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- 28 січня.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https://gurt.org.ua/news/trainings/42910/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ПРЕМІЇ</w:t>
      </w:r>
    </w:p>
    <w:p w:rsidR="00773D24" w:rsidRDefault="00023DF1">
      <w:pPr>
        <w:pStyle w:val="10"/>
        <w:numPr>
          <w:ilvl w:val="0"/>
          <w:numId w:val="26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Премія ЮНЕСКО за підтримку толерантності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ненасильства</w:t>
      </w:r>
      <w:proofErr w:type="spellEnd"/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ЮНЕСКО запрошує громадські та неурядові організації, активістів, які ведуть активну діяльність зі сприяння миру та толерантності висувати кандидатів на нагородження премією.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- 30 квітня.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https://gurt.org.ua/news/grants/42979/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СТИПЕНДІЇ</w:t>
      </w:r>
    </w:p>
    <w:p w:rsidR="00773D24" w:rsidRDefault="00023DF1">
      <w:pPr>
        <w:pStyle w:val="10"/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Програма підвищення професійної кваліфікації для молодих управлінців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 однорічна програма підвищення професійної кваліфікації, яка спрямована на молоде покоління. Протягом року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перебівання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програмі для учасників передбачено участь у трьох семінарах та реалізацію проекту в сфері незалежно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врядуання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- 19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https://gurt.org.ua/news/trainings/42689/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УРЯД РУМУНІЇ НАДАЄ 85 СТИПЕНДІЙ НА НАВЧАННЯ У ВНЗ КРАЇНИ 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Урядом Румунії започатковано 85 грантів на навчання студентам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бакалаврату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магістратури та аспірантури.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Перевага віддається кандидатам, які обирають навчання на таких програмах: політологія та адміністративні науки, педагогіка, культура Румунії, журналістика, технічні науки, сільськогосподарські науки, нафтова і газова справа, ветеринарна медицина, архітектура, музика, мистецтво.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- 5 березня</w:t>
      </w:r>
    </w:p>
    <w:p w:rsidR="00773D24" w:rsidRPr="00023DF1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http://www.mae.ro/en/node/10251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ТРЕНІНГИ</w:t>
      </w:r>
    </w:p>
    <w:p w:rsidR="00773D24" w:rsidRDefault="00023DF1">
      <w:pPr>
        <w:pStyle w:val="10"/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Тренінговий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 з розвитку бізнес-навичок (Луганщина)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“Економічні можливості постраждалим від конфлікту”, що впроваджується за підтримки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Агенства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США з міжнародного розвитку (USAID) оголошує набір у Луганській області.  Мета - сприяння розвитку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самозайнятості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малого бізнесу.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- 17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https://gurt.org.ua/news/trainings/43071/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Мистецький проект Карпатська Літературна Резиденція оголошує прийом заявок на 2018 рік!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Відбір учасників відбудеться на конкурсній основі. Для участі в конкурсі потрібно надіслати не пізніше 15 березня 2018 року на електронну адресу carpathian.residency@gmail.com проект прозового твору, над яким учасник хотів би працювати, перебуваючи в Резиденції, у комфортних умовах, подалі від щоденних турбот…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Спеціальне журі відбере три авторські проекти, а їхні автори будуть запрошені на двотижневе перебування в Резиденції разом із спеціальними почесними гостями.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може бути написаний в довільній формі, проте об’єм тексту повинен бути не менший, ніж 3 000 знаків з пробілами.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Гості – сучасні відомі українські письменники, які поділяться з учасниками своїм досвідом та дадуть поради щодо роботи над твором. Передбачені також спільні літературні заходи, читання тощо. Імена почесних гостей будуть оголошені невдовзі.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- 15 березня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7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https://www.facebook.com/events/343495166150070/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8">
        <w:r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Українсько-естонська програма з підприємництва YEP </w:t>
        </w:r>
        <w:proofErr w:type="spellStart"/>
        <w:r>
          <w:rPr>
            <w:rFonts w:ascii="Times New Roman" w:eastAsia="Times New Roman" w:hAnsi="Times New Roman" w:cs="Times New Roman"/>
            <w:b/>
            <w:sz w:val="28"/>
            <w:szCs w:val="28"/>
          </w:rPr>
          <w:t>Starter</w:t>
        </w:r>
        <w:proofErr w:type="spellEnd"/>
      </w:hyperlink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YEP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Starter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нова українсько-естонська програма з підприємництва, протягом якої можна набути потрібних знань, щоб відкрити власну справу. Найкращі експерти з України та Естонії допоможуть українським студентам обернути ідеї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стартапи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Навчання відбуватиметься англійською мовою. Програма безкоштовна.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- 11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https://www.facebook.com/yepincubator.nmu/posts/1619052904848075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Start w:id="4" w:name="_lh172bfsmnq4" w:colFirst="0" w:colLast="0"/>
    <w:bookmarkEnd w:id="4"/>
    <w:p w:rsidR="00773D24" w:rsidRDefault="006E50A5">
      <w:pPr>
        <w:pStyle w:val="2"/>
        <w:keepNext w:val="0"/>
        <w:keepLines w:val="0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fldChar w:fldCharType="begin"/>
      </w:r>
      <w:r w:rsidR="00773D24">
        <w:instrText>HYPERLINK "https://www.britishcouncil.org/future-news-worldwide" \h</w:instrText>
      </w:r>
      <w:r>
        <w:fldChar w:fldCharType="separate"/>
      </w:r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Міжнародний тренінг для студентів-журналістів </w:t>
      </w:r>
      <w:r>
        <w:fldChar w:fldCharType="end"/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Приймаються заявки на участь у тренінгу для студентів-журналістів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Worldwide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Це партнерська програма Британської ради і великих світових медіа-організацій. Учасники пройдуть ексклюзивне навчання від всесвітньо відомих редакторів, репортерів, письменників і дізнаються, як видавці використовують технології для пошуку й пожвавлення історій.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- 28 лютого</w:t>
      </w:r>
    </w:p>
    <w:p w:rsidR="00773D24" w:rsidRDefault="00F144E7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hyperlink r:id="rId20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https://www.britishcouncil.org/future-news-worldwide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2"/>
        <w:keepNext w:val="0"/>
        <w:keepLines w:val="0"/>
        <w:numPr>
          <w:ilvl w:val="0"/>
          <w:numId w:val="2"/>
        </w:numPr>
        <w:shd w:val="clear" w:color="auto" w:fill="FFFFFF"/>
        <w:spacing w:before="0" w:after="160" w:line="264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5" w:name="_c9fj7cc7nviv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Міжнародна науково-практична конференція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Лінгвосоціокультурні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аспекти комунікації»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Організатори: Національний університет “Острозька академія”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Напрями роботи конференції: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актуальні проблеми лінгвістики: стилістика, лексична семантика, фразеологія і граматика;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комунікативна лінгвістика;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новітні технології викладання іноземних мов;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когнітивна лінгвістика;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лексичні, граматичні та стилістичні аспекти перекладу;</w:t>
      </w:r>
    </w:p>
    <w:p w:rsidR="00773D24" w:rsidRDefault="00023DF1">
      <w:pPr>
        <w:pStyle w:val="10"/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проблеми сучасних інтерпретацій текстів світової літератури.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- 15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https://learnlifelong.net/events/844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2"/>
        <w:keepNext w:val="0"/>
        <w:keepLines w:val="0"/>
        <w:numPr>
          <w:ilvl w:val="0"/>
          <w:numId w:val="7"/>
        </w:numPr>
        <w:shd w:val="clear" w:color="auto" w:fill="FFFFFF"/>
        <w:spacing w:before="0" w:after="160" w:line="26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lvj1zhwcxi3m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t>VІ Міжнародна науково-практична конференція «Наукова комунікація в цифрову епоху»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Запрошуємо до участі у 6-й Міжнародній науково-практичній конференції «Наукова комунікація в цифрову епоху», що відбудеться 29-30 березня 2018 р. на базі Наукової бібліотеки Національного університету «Києво-Могилянська академія» (м. Київ, вул. Сковороди, 2).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Основні питання конференції: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Національні та міжнародні проекти доступу до наукової інформації;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Наукометричні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бібліометричні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інструменти оцінки наукових досліджень;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Цифрова підтримка наукових досліджень;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Наукові журнали: нові моделі технології створення та розповсюдження;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Відкритий доступ та відкрита наука;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Створення і використання наукових електронних ресурсів;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Питання інтелектуальної власності в цифрову епоху.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Категорії учасників: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Конференція орієнтована на представників наукових установ, редакційних колегій наукових журналів, бібліотек та видавництв, спеціалістів з електронного інформаційного обслуговування.</w:t>
      </w:r>
    </w:p>
    <w:p w:rsidR="00773D24" w:rsidRDefault="00023DF1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- 20 березня</w:t>
      </w:r>
    </w:p>
    <w:p w:rsidR="00773D24" w:rsidRDefault="00F144E7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  <w:hyperlink r:id="rId22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https://learnlifelong.net/events/847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ОБМІНИ</w:t>
      </w:r>
    </w:p>
    <w:p w:rsidR="00773D24" w:rsidRDefault="00023DF1">
      <w:pPr>
        <w:pStyle w:val="10"/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Молодіжний обмін “Музика як засіб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працевліштування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молоді” (Латвія)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Розшукуються учасники для молодіжного обміну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Руїені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Латвія.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Попередній візит: 1 тім-лідер+1 учасник (16-17 років).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Обмін: 7 учасників (16-18 років)+ тім-лідер (18+)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ДЕДЛАЙН: 1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https://gurt.org.ua/news/trainings/42929/bull/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Start w:id="7" w:name="_na643srvl0lp" w:colFirst="0" w:colLast="0"/>
    <w:bookmarkEnd w:id="7"/>
    <w:p w:rsidR="00773D24" w:rsidRDefault="006E50A5">
      <w:pPr>
        <w:pStyle w:val="2"/>
        <w:keepNext w:val="0"/>
        <w:keepLines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fldChar w:fldCharType="begin"/>
      </w:r>
      <w:r w:rsidR="00773D24">
        <w:instrText>HYPERLINK "https://www.pasteur.fr/en/education/programs-and-courses/internships-and-pre-doctoral-programs/amgen-scholars-program" \h</w:instrText>
      </w:r>
      <w:r>
        <w:fldChar w:fldCharType="separate"/>
      </w:r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Літня школа для студентів-біологів</w:t>
      </w:r>
      <w:r>
        <w:fldChar w:fldCharType="end"/>
      </w:r>
    </w:p>
    <w:p w:rsidR="00773D24" w:rsidRDefault="00023DF1">
      <w:pPr>
        <w:pStyle w:val="2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5jpmrxqa3il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Щороку Інститут Пастера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Institut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Pasteur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реалізує програму підтримки молодих біологів у літній школі. Участь у навчанні можуть взяти студенти-бакалаври.</w:t>
      </w:r>
    </w:p>
    <w:p w:rsidR="00773D24" w:rsidRDefault="00023DF1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Умови: учасникам виплачується стипендія в обсязі 1 500 €, а також відшкодовується проживання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тревел-витрати</w:t>
      </w:r>
      <w:proofErr w:type="spellEnd"/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Коли, де: Франція, протягом двох місяців улітку 2018-го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4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https://www.pasteur.fr/en/education/programs-and-courses/internships-and-pre-doctoral-programs/amgen-scholars-program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numPr>
          <w:ilvl w:val="0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773D24">
      <w:pPr>
        <w:pStyle w:val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СЕМІНАРИ</w:t>
      </w:r>
    </w:p>
    <w:p w:rsidR="00773D24" w:rsidRDefault="00023DF1">
      <w:pPr>
        <w:pStyle w:val="10"/>
        <w:numPr>
          <w:ilvl w:val="0"/>
          <w:numId w:val="2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Європейський дипломатичний семінар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Європейський дипломатичний семінар - 6-денна програма для громадських лідерів, держслужбовців та представників неурядових організацій.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- 29 січня.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https://gurt.org.ua/news/trainings/42713/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КОНКУРСИ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73D24" w:rsidRDefault="00023DF1">
      <w:pPr>
        <w:pStyle w:val="4"/>
        <w:keepNext w:val="0"/>
        <w:keepLines w:val="0"/>
        <w:numPr>
          <w:ilvl w:val="0"/>
          <w:numId w:val="13"/>
        </w:numPr>
        <w:spacing w:before="0" w:after="0" w:line="264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5psfvptop964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Оголошено конкурс історичних проектів для молоді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Представництво Асоціації Німецьких Народних Університетів в Україні (DVV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International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Ukraine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у партнерстві із Всеукраїнською асоціацією викладачів історії “Нова Доба” оголошує конкурс історичних дослідницьких проектів для молоді. Тема нашого конкурсу: “Історія моєї громади: Минуле для спільного майбутнього”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 має на меті привернути увагу до місцевої історії та допомогти молодим людям краще зрозуміти методи історичного дослідження.</w:t>
      </w:r>
    </w:p>
    <w:p w:rsidR="00773D24" w:rsidRDefault="00023DF1">
      <w:pPr>
        <w:pStyle w:val="10"/>
        <w:jc w:val="both"/>
        <w:rPr>
          <w:color w:val="636B6F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Завданням конкурсу – є залучення молоді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історико-пошукової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роботи, спрямованої на дослідження локальних історичних пам’яток, подій, постатей.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Участь у програмі можуть взяти учні шкіл, студенти коледжів та молодь у віці від 14 до 18 років під керівництвом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тюторів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(вчителів історії, працівників освіти, музеїв, краєзнавців, громадських активістів, які займаються дослідженням та популяризацією історичного минулого своєї громади).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Брати участь у конкурсі можна як у складі невеликих груп (наприклад, члени гуртка, клубу, ініціативної групи тощо), так і у складі цілого класу. Комунікація організаторів конкурсу з групами здійснюється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тюторів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- 31 березня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https://learnlifelong.net/news/185/ogolosheno-konkurs-istorichnikh-proektiv-dlya-molodi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Створюємо шанс для розвитку громад:відкрито конкурсний відбір учасників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Інститут соціокультурного менеджменту (ІСКМ) розпочинає конкурсний відбір учасників в рамках проекту “Участь через залучення”*.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 проекту: сприяти залученню громадян до активного суспільного життя на локальному рівні в умовах децентралізації.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проекту буде сформовано 2 групи по 20 осіб. Для кожної групи будуть проведені 3 триденні тренінги. Час та місце проведення будуть уточнюватися після відбору учасників.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Заходи в рамках проекту будуть проводитися протягом 2018-2019 років. Очікується, що відібрані учасники будуть готові втілювати знання в життя громади.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Хто може брати участь у конкурсі: працівники регіональних закладів культури, громадських організацій та ініціативних груп, які працюють або хочуть працювати за методикою осередків (центрів) місцевої активності, в тому числі, на базі закладів культури.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- 28 лютого.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7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http://www.lacenter.org.ua/the-news/1952-2018-01-22-12-38-55.html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D24" w:rsidRDefault="00F144E7">
      <w:pPr>
        <w:pStyle w:val="10"/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28">
        <w:r w:rsidR="00023DF1">
          <w:rPr>
            <w:rFonts w:ascii="Times New Roman" w:eastAsia="Times New Roman" w:hAnsi="Times New Roman" w:cs="Times New Roman"/>
            <w:b/>
            <w:sz w:val="28"/>
            <w:szCs w:val="28"/>
          </w:rPr>
          <w:t>Літературний конкурс від «</w:t>
        </w:r>
        <w:proofErr w:type="spellStart"/>
        <w:r w:rsidR="00023DF1">
          <w:rPr>
            <w:rFonts w:ascii="Times New Roman" w:eastAsia="Times New Roman" w:hAnsi="Times New Roman" w:cs="Times New Roman"/>
            <w:b/>
            <w:sz w:val="28"/>
            <w:szCs w:val="28"/>
          </w:rPr>
          <w:t>КМ-Букс</w:t>
        </w:r>
        <w:proofErr w:type="spellEnd"/>
        <w:r w:rsidR="00023DF1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» </w:t>
        </w:r>
      </w:hyperlink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Видавнича група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КМ-Букс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оголосила набір заявок на літературний конкурс. Учасниками можуть стати як відомі письменники, так і дебютанти незалежно від віку чи громадянства. Рукописи і синопсис приймаються українською мовою. Подані твори мають бути оригінальними: учасники повинні написати їх особисто. Заборонено подавати роботи, які були раніше оприлюднені, надруковані чи подані на участь в інших конкурсах, а також ті, які порушують будь-які права третіх осіб.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Приз: 25 000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видання твору, контрактна співпраця терміном на 3 роки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- 1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http://litkonkurs.kmbooks.com.ua/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Start w:id="10" w:name="_vh0vuebizn33" w:colFirst="0" w:colLast="0"/>
    <w:bookmarkEnd w:id="10"/>
    <w:p w:rsidR="00773D24" w:rsidRDefault="006E50A5">
      <w:pPr>
        <w:pStyle w:val="2"/>
        <w:keepNext w:val="0"/>
        <w:keepLines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fldChar w:fldCharType="begin"/>
      </w:r>
      <w:r w:rsidR="00773D24">
        <w:instrText>HYPERLINK "http://www.isrf.org/funding-opportunities/essay-competitions/" \h</w:instrText>
      </w:r>
      <w:r>
        <w:fldChar w:fldCharType="separate"/>
      </w:r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 есе від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Cambridge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Journal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of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>Economics</w:t>
      </w:r>
      <w:proofErr w:type="spellEnd"/>
      <w:r w:rsidR="00023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fldChar w:fldCharType="end"/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Незалежний фонд соціальних досліджень (ISRF) спільно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Cambridge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Journal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Economics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(CJE) проводить конкурс есе на тему соціальних подій та аналізу.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Приз: 7 000 € та публікація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- 28 лютого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0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http://www.isrf.org/funding-opportunities/essay-competitions/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"/>
        <w:keepNext w:val="0"/>
        <w:keepLines w:val="0"/>
        <w:numPr>
          <w:ilvl w:val="0"/>
          <w:numId w:val="8"/>
        </w:numPr>
        <w:shd w:val="clear" w:color="auto" w:fill="FFFFFF"/>
        <w:spacing w:before="0"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m2f195zc3kk8" w:colFirst="0" w:colLast="0"/>
      <w:bookmarkEnd w:id="11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Відкрито набір номінантів на освітній грант у $50 тис. від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World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Children</w:t>
      </w:r>
      <w:proofErr w:type="spellEnd"/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Всесвітня ініціатива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оголосила про набір номінантів на одержання призу за досягнення в сфері розбудови освіти та гранту на суму $50 тис.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- 31 березня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1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https://osvitoria.media/news/vidkryto-nabir-nominantiv-na-osvitnij-grant-u-50-tys-vid-world-children/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73D24" w:rsidRDefault="00773D24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D24" w:rsidRDefault="00023DF1">
      <w:pPr>
        <w:pStyle w:val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СТАЖУВАННЯ </w:t>
      </w:r>
    </w:p>
    <w:p w:rsidR="00773D24" w:rsidRDefault="00773D24">
      <w:pPr>
        <w:pStyle w:val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D24" w:rsidRDefault="00023DF1">
      <w:pPr>
        <w:pStyle w:val="1"/>
        <w:keepNext w:val="0"/>
        <w:keepLines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am5x2q163q5" w:colFirst="0" w:colLast="0"/>
      <w:bookmarkEnd w:id="12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Стажировка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фонде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Кличко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Фонд Кличко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Klitschko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Foundation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набирает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прохождение стажировки. Организаторы предлагают стажерам пройти все этапы трудоустройства от собеседования до получения рекомендаций, необходимых для дальнейшего трудоустройства.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Стажировка длится 3 месяца с 5 февраля по 27 апреля 2018.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Стажеры будут работать в благотворительной организации и смогут получить знания о работе благотворительной организации, навыки в области:</w:t>
      </w:r>
    </w:p>
    <w:p w:rsidR="00773D24" w:rsidRDefault="00023DF1">
      <w:pPr>
        <w:pStyle w:val="10"/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связей с общественностью</w:t>
      </w:r>
    </w:p>
    <w:p w:rsidR="00773D24" w:rsidRDefault="00023DF1">
      <w:pPr>
        <w:pStyle w:val="10"/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проектного менеджмента</w:t>
      </w:r>
    </w:p>
    <w:p w:rsidR="00773D24" w:rsidRDefault="00023DF1">
      <w:pPr>
        <w:pStyle w:val="10"/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графического дизайна</w:t>
      </w:r>
    </w:p>
    <w:p w:rsidR="00773D24" w:rsidRDefault="00023DF1">
      <w:pPr>
        <w:pStyle w:val="10"/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фандрайзинга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проектов</w:t>
      </w:r>
      <w:proofErr w:type="spellEnd"/>
    </w:p>
    <w:p w:rsidR="00773D24" w:rsidRDefault="00023DF1">
      <w:pPr>
        <w:pStyle w:val="10"/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административной работы</w:t>
      </w:r>
    </w:p>
    <w:p w:rsidR="00773D24" w:rsidRDefault="00023DF1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ДЕДЛАЙН - 28 січня</w:t>
      </w:r>
    </w:p>
    <w:p w:rsidR="00773D24" w:rsidRDefault="00F144E7">
      <w:pPr>
        <w:pStyle w:val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">
        <w:r w:rsidR="00023DF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http://st-gr.com/?p=3429</w:t>
        </w:r>
      </w:hyperlink>
      <w:r w:rsidR="0002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D24" w:rsidRDefault="00773D24">
      <w:pPr>
        <w:pStyle w:val="1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0"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onu9kd9hw1f9" w:colFirst="0" w:colLast="0"/>
      <w:bookmarkEnd w:id="13"/>
    </w:p>
    <w:p w:rsidR="00773D24" w:rsidRDefault="00773D24">
      <w:pPr>
        <w:pStyle w:val="10"/>
      </w:pPr>
    </w:p>
    <w:p w:rsidR="00773D24" w:rsidRDefault="00773D24">
      <w:pPr>
        <w:pStyle w:val="10"/>
      </w:pPr>
    </w:p>
    <w:sectPr w:rsidR="00773D24" w:rsidSect="00773D24">
      <w:pgSz w:w="11909" w:h="16834"/>
      <w:pgMar w:top="1440" w:right="1440" w:bottom="1440" w:left="1440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22F"/>
    <w:multiLevelType w:val="multilevel"/>
    <w:tmpl w:val="DF567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5D44B88"/>
    <w:multiLevelType w:val="multilevel"/>
    <w:tmpl w:val="A54E5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9203B3D"/>
    <w:multiLevelType w:val="multilevel"/>
    <w:tmpl w:val="8C9A88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99E1B96"/>
    <w:multiLevelType w:val="multilevel"/>
    <w:tmpl w:val="0D9EE4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F682E0A"/>
    <w:multiLevelType w:val="multilevel"/>
    <w:tmpl w:val="D68EAF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AD3422F"/>
    <w:multiLevelType w:val="multilevel"/>
    <w:tmpl w:val="712C04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B067BF9"/>
    <w:multiLevelType w:val="multilevel"/>
    <w:tmpl w:val="B0B250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1BC6B09"/>
    <w:multiLevelType w:val="multilevel"/>
    <w:tmpl w:val="26A87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1D773CA"/>
    <w:multiLevelType w:val="multilevel"/>
    <w:tmpl w:val="A8FC5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6F71256"/>
    <w:multiLevelType w:val="multilevel"/>
    <w:tmpl w:val="267A6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EDE3D46"/>
    <w:multiLevelType w:val="multilevel"/>
    <w:tmpl w:val="C0ECB6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38B70FDC"/>
    <w:multiLevelType w:val="multilevel"/>
    <w:tmpl w:val="4B1E14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41867367"/>
    <w:multiLevelType w:val="multilevel"/>
    <w:tmpl w:val="14FA09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44BF28ED"/>
    <w:multiLevelType w:val="multilevel"/>
    <w:tmpl w:val="7E5C2B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469E5F61"/>
    <w:multiLevelType w:val="multilevel"/>
    <w:tmpl w:val="D3C49D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48437957"/>
    <w:multiLevelType w:val="multilevel"/>
    <w:tmpl w:val="92E281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48C61BD0"/>
    <w:multiLevelType w:val="multilevel"/>
    <w:tmpl w:val="7FBCD8E6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7">
    <w:nsid w:val="4B6760C9"/>
    <w:multiLevelType w:val="multilevel"/>
    <w:tmpl w:val="A9688E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4B7053AA"/>
    <w:multiLevelType w:val="multilevel"/>
    <w:tmpl w:val="EAE873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52821F0C"/>
    <w:multiLevelType w:val="multilevel"/>
    <w:tmpl w:val="837E08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589C286A"/>
    <w:multiLevelType w:val="multilevel"/>
    <w:tmpl w:val="529A6E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8EB790F"/>
    <w:multiLevelType w:val="multilevel"/>
    <w:tmpl w:val="E95E70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5A8D2429"/>
    <w:multiLevelType w:val="multilevel"/>
    <w:tmpl w:val="ED069182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3">
    <w:nsid w:val="60513E27"/>
    <w:multiLevelType w:val="multilevel"/>
    <w:tmpl w:val="265C21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63F02A6C"/>
    <w:multiLevelType w:val="multilevel"/>
    <w:tmpl w:val="54F80E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6AAE5D3B"/>
    <w:multiLevelType w:val="multilevel"/>
    <w:tmpl w:val="E9065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7C6752EC"/>
    <w:multiLevelType w:val="multilevel"/>
    <w:tmpl w:val="E194AA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26"/>
  </w:num>
  <w:num w:numId="3">
    <w:abstractNumId w:val="24"/>
  </w:num>
  <w:num w:numId="4">
    <w:abstractNumId w:val="5"/>
  </w:num>
  <w:num w:numId="5">
    <w:abstractNumId w:val="17"/>
  </w:num>
  <w:num w:numId="6">
    <w:abstractNumId w:val="3"/>
  </w:num>
  <w:num w:numId="7">
    <w:abstractNumId w:val="25"/>
  </w:num>
  <w:num w:numId="8">
    <w:abstractNumId w:val="21"/>
  </w:num>
  <w:num w:numId="9">
    <w:abstractNumId w:val="13"/>
  </w:num>
  <w:num w:numId="10">
    <w:abstractNumId w:val="18"/>
  </w:num>
  <w:num w:numId="11">
    <w:abstractNumId w:val="4"/>
  </w:num>
  <w:num w:numId="12">
    <w:abstractNumId w:val="14"/>
  </w:num>
  <w:num w:numId="13">
    <w:abstractNumId w:val="8"/>
  </w:num>
  <w:num w:numId="14">
    <w:abstractNumId w:val="7"/>
  </w:num>
  <w:num w:numId="15">
    <w:abstractNumId w:val="0"/>
  </w:num>
  <w:num w:numId="16">
    <w:abstractNumId w:val="16"/>
  </w:num>
  <w:num w:numId="17">
    <w:abstractNumId w:val="15"/>
  </w:num>
  <w:num w:numId="18">
    <w:abstractNumId w:val="11"/>
  </w:num>
  <w:num w:numId="19">
    <w:abstractNumId w:val="23"/>
  </w:num>
  <w:num w:numId="20">
    <w:abstractNumId w:val="22"/>
  </w:num>
  <w:num w:numId="21">
    <w:abstractNumId w:val="20"/>
  </w:num>
  <w:num w:numId="22">
    <w:abstractNumId w:val="1"/>
  </w:num>
  <w:num w:numId="23">
    <w:abstractNumId w:val="10"/>
  </w:num>
  <w:num w:numId="24">
    <w:abstractNumId w:val="19"/>
  </w:num>
  <w:num w:numId="25">
    <w:abstractNumId w:val="2"/>
  </w:num>
  <w:num w:numId="26">
    <w:abstractNumId w:val="1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24"/>
    <w:rsid w:val="00023DF1"/>
    <w:rsid w:val="006E50A5"/>
    <w:rsid w:val="00773D24"/>
    <w:rsid w:val="0090088C"/>
    <w:rsid w:val="00E03A26"/>
    <w:rsid w:val="00F1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A5"/>
  </w:style>
  <w:style w:type="paragraph" w:styleId="1">
    <w:name w:val="heading 1"/>
    <w:basedOn w:val="10"/>
    <w:next w:val="10"/>
    <w:rsid w:val="00773D2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773D2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773D2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773D2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773D2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773D2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73D24"/>
  </w:style>
  <w:style w:type="table" w:customStyle="1" w:styleId="TableNormal">
    <w:name w:val="Table Normal"/>
    <w:rsid w:val="00773D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73D2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773D24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A5"/>
  </w:style>
  <w:style w:type="paragraph" w:styleId="1">
    <w:name w:val="heading 1"/>
    <w:basedOn w:val="10"/>
    <w:next w:val="10"/>
    <w:rsid w:val="00773D2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773D2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773D2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773D2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773D2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773D2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73D24"/>
  </w:style>
  <w:style w:type="table" w:customStyle="1" w:styleId="TableNormal">
    <w:name w:val="Table Normal"/>
    <w:rsid w:val="00773D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73D2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773D24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rt.org.ua/news/trainings/43061/" TargetMode="External"/><Relationship Id="rId13" Type="http://schemas.openxmlformats.org/officeDocument/2006/relationships/hyperlink" Target="https://gurt.org.ua/news/grants/42979/" TargetMode="External"/><Relationship Id="rId18" Type="http://schemas.openxmlformats.org/officeDocument/2006/relationships/hyperlink" Target="https://www.facebook.com/yepincubator.nmu/posts/1619052904848075" TargetMode="External"/><Relationship Id="rId26" Type="http://schemas.openxmlformats.org/officeDocument/2006/relationships/hyperlink" Target="https://learnlifelong.net/news/185/ogolosheno-konkurs-istorichnikh-proektiv-dlya-molod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earnlifelong.net/events/84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gurt.org.ua/news/grants/42570/" TargetMode="External"/><Relationship Id="rId12" Type="http://schemas.openxmlformats.org/officeDocument/2006/relationships/hyperlink" Target="https://gurt.org.ua/news/trainings/42910/" TargetMode="External"/><Relationship Id="rId17" Type="http://schemas.openxmlformats.org/officeDocument/2006/relationships/hyperlink" Target="https://www.facebook.com/events/343495166150070/" TargetMode="External"/><Relationship Id="rId25" Type="http://schemas.openxmlformats.org/officeDocument/2006/relationships/hyperlink" Target="https://gurt.org.ua/news/trainings/42713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urt.org.ua/news/trainings/43071/" TargetMode="External"/><Relationship Id="rId20" Type="http://schemas.openxmlformats.org/officeDocument/2006/relationships/hyperlink" Target="https://www.britishcouncil.org/future-news-worldwide" TargetMode="External"/><Relationship Id="rId29" Type="http://schemas.openxmlformats.org/officeDocument/2006/relationships/hyperlink" Target="http://litkonkurs.kmbooks.com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urt.org.ua/news/grants/42988/" TargetMode="External"/><Relationship Id="rId11" Type="http://schemas.openxmlformats.org/officeDocument/2006/relationships/hyperlink" Target="http://st-gr.com/?p=3411" TargetMode="External"/><Relationship Id="rId24" Type="http://schemas.openxmlformats.org/officeDocument/2006/relationships/hyperlink" Target="https://www.pasteur.fr/en/education/programs-and-courses/internships-and-pre-doctoral-programs/amgen-scholars-program" TargetMode="External"/><Relationship Id="rId32" Type="http://schemas.openxmlformats.org/officeDocument/2006/relationships/hyperlink" Target="http://st-gr.com/?p=34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e.ro/en/node/10251" TargetMode="External"/><Relationship Id="rId23" Type="http://schemas.openxmlformats.org/officeDocument/2006/relationships/hyperlink" Target="https://gurt.org.ua/news/trainings/42929/bull/" TargetMode="External"/><Relationship Id="rId28" Type="http://schemas.openxmlformats.org/officeDocument/2006/relationships/hyperlink" Target="http://litkonkurs.kmbooks.com.ua/" TargetMode="External"/><Relationship Id="rId10" Type="http://schemas.openxmlformats.org/officeDocument/2006/relationships/hyperlink" Target="http://sinua.dergkino.gov.ua/ua/contests/show/280/ogoloshuietsya_konkurs_na_zdobuttya_grantu_prezidenta_ukrayini_u_galuzi_kinematografiyi.html" TargetMode="External"/><Relationship Id="rId19" Type="http://schemas.openxmlformats.org/officeDocument/2006/relationships/hyperlink" Target="https://www.facebook.com/yepincubator.nmu/posts/1619052904848075" TargetMode="External"/><Relationship Id="rId31" Type="http://schemas.openxmlformats.org/officeDocument/2006/relationships/hyperlink" Target="https://osvitoria.media/news/vidkryto-nabir-nominantiv-na-osvitnij-grant-u-50-tys-vid-world-childr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exiafoundation.org/grants/student_rules" TargetMode="External"/><Relationship Id="rId14" Type="http://schemas.openxmlformats.org/officeDocument/2006/relationships/hyperlink" Target="https://gurt.org.ua/news/trainings/42689/" TargetMode="External"/><Relationship Id="rId22" Type="http://schemas.openxmlformats.org/officeDocument/2006/relationships/hyperlink" Target="https://learnlifelong.net/events/847" TargetMode="External"/><Relationship Id="rId27" Type="http://schemas.openxmlformats.org/officeDocument/2006/relationships/hyperlink" Target="http://www.lacenter.org.ua/the-news/1952-2018-01-22-12-38-55.html" TargetMode="External"/><Relationship Id="rId30" Type="http://schemas.openxmlformats.org/officeDocument/2006/relationships/hyperlink" Target="http://www.isrf.org/funding-opportunities/essay-competi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ПАЛАГУТА</dc:creator>
  <cp:lastModifiedBy>ПАЛАГУТА</cp:lastModifiedBy>
  <cp:revision>2</cp:revision>
  <cp:lastPrinted>2018-01-24T13:39:00Z</cp:lastPrinted>
  <dcterms:created xsi:type="dcterms:W3CDTF">2018-01-26T13:12:00Z</dcterms:created>
  <dcterms:modified xsi:type="dcterms:W3CDTF">2018-01-26T13:12:00Z</dcterms:modified>
</cp:coreProperties>
</file>