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B7" w:rsidRDefault="0087734D">
      <w:pPr>
        <w:spacing w:after="0" w:line="240" w:lineRule="auto"/>
        <w:ind w:right="340"/>
        <w:jc w:val="center"/>
        <w:rPr>
          <w:rFonts w:ascii="Calibri" w:eastAsia="Calibri" w:hAnsi="Calibri" w:cs="Calibri"/>
          <w:b/>
          <w:i/>
          <w:color w:val="000000"/>
          <w:sz w:val="26"/>
        </w:rPr>
      </w:pP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Електронний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документообіг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6"/>
        </w:rPr>
        <w:t>—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це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сучасна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зручна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6"/>
        </w:rPr>
        <w:t>альтернатива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звичайним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26"/>
        </w:rPr>
        <w:t>паперовим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26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6"/>
        </w:rPr>
        <w:t>документам</w:t>
      </w:r>
    </w:p>
    <w:p w:rsidR="000A50B7" w:rsidRDefault="000A50B7">
      <w:pPr>
        <w:spacing w:after="0" w:line="240" w:lineRule="auto"/>
        <w:ind w:right="340"/>
        <w:jc w:val="center"/>
        <w:rPr>
          <w:rFonts w:ascii="Calibri" w:eastAsia="Calibri" w:hAnsi="Calibri" w:cs="Calibri"/>
        </w:rPr>
      </w:pPr>
    </w:p>
    <w:p w:rsidR="000A50B7" w:rsidRDefault="0087734D">
      <w:pPr>
        <w:spacing w:after="0" w:line="240" w:lineRule="auto"/>
        <w:ind w:right="340"/>
        <w:jc w:val="both"/>
        <w:rPr>
          <w:rFonts w:ascii="'times new roman', serif" w:eastAsia="'times new roman', serif" w:hAnsi="'times new roman', serif" w:cs="'times new roman', serif"/>
          <w:color w:val="000000"/>
          <w:sz w:val="26"/>
        </w:rPr>
      </w:pPr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ab/>
      </w:r>
      <w:proofErr w:type="spellStart"/>
      <w:r>
        <w:rPr>
          <w:rFonts w:ascii="Calibri" w:eastAsia="Calibri" w:hAnsi="Calibri" w:cs="Calibri"/>
          <w:color w:val="000000"/>
          <w:sz w:val="26"/>
        </w:rPr>
        <w:t>Електронний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6"/>
        </w:rPr>
        <w:t>документообіг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6"/>
        </w:rPr>
        <w:t>дозволяє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6"/>
        </w:rPr>
        <w:t>позбутися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6"/>
        </w:rPr>
        <w:t>від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6"/>
        </w:rPr>
        <w:t>усіх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6"/>
        </w:rPr>
        <w:t>незручностей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6"/>
        </w:rPr>
        <w:t>:</w:t>
      </w:r>
    </w:p>
    <w:p w:rsidR="000A50B7" w:rsidRDefault="0087734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всі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ідписують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</w:rPr>
        <w:t>електронному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вигляді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цифрових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підписів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Це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швидко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і просто; </w:t>
      </w:r>
    </w:p>
    <w:p w:rsidR="000A50B7" w:rsidRDefault="000A50B7">
      <w:pPr>
        <w:spacing w:after="0" w:line="240" w:lineRule="auto"/>
        <w:rPr>
          <w:rFonts w:ascii="Calibri" w:eastAsia="Calibri" w:hAnsi="Calibri" w:cs="Calibri"/>
        </w:rPr>
      </w:pPr>
    </w:p>
    <w:p w:rsidR="000A50B7" w:rsidRDefault="0087734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паперової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копії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досить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просто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роздрукувати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екземпляр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Зацікавлені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особи </w:t>
      </w:r>
      <w:proofErr w:type="spellStart"/>
      <w:r>
        <w:rPr>
          <w:rFonts w:ascii="Times New Roman" w:eastAsia="Times New Roman" w:hAnsi="Times New Roman" w:cs="Times New Roman"/>
          <w:sz w:val="24"/>
        </w:rPr>
        <w:t>отримують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всю </w:t>
      </w:r>
      <w:proofErr w:type="spellStart"/>
      <w:r>
        <w:rPr>
          <w:rFonts w:ascii="Times New Roman" w:eastAsia="Times New Roman" w:hAnsi="Times New Roman" w:cs="Times New Roman"/>
          <w:sz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миттєво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без </w:t>
      </w:r>
      <w:proofErr w:type="spellStart"/>
      <w:r>
        <w:rPr>
          <w:rFonts w:ascii="Times New Roman" w:eastAsia="Times New Roman" w:hAnsi="Times New Roman" w:cs="Times New Roman"/>
          <w:sz w:val="24"/>
        </w:rPr>
        <w:t>довгого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очікування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листів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кур’є</w:t>
      </w:r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</w:rPr>
        <w:t>ів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0A50B7" w:rsidRDefault="000A50B7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0A50B7" w:rsidRDefault="0087734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втрачаються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помилки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виправляються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стислі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терміни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0A50B7" w:rsidRDefault="000A50B7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0A50B7" w:rsidRDefault="0087734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немає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виділяти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корисну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площу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зберігання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безл</w:t>
      </w:r>
      <w:proofErr w:type="gramEnd"/>
      <w:r>
        <w:rPr>
          <w:rFonts w:ascii="Times New Roman" w:eastAsia="Times New Roman" w:hAnsi="Times New Roman" w:cs="Times New Roman"/>
          <w:sz w:val="24"/>
        </w:rPr>
        <w:t>ічі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паперових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A50B7" w:rsidRDefault="008773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У </w:t>
      </w:r>
      <w:proofErr w:type="gramStart"/>
      <w:r>
        <w:rPr>
          <w:rFonts w:ascii="Times New Roman" w:eastAsia="Times New Roman" w:hAnsi="Times New Roman" w:cs="Times New Roman"/>
          <w:sz w:val="24"/>
        </w:rPr>
        <w:t>рамках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реформи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системи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бізнесу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Міністерством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було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запроваджено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елект</w:t>
      </w:r>
      <w:r>
        <w:rPr>
          <w:rFonts w:ascii="Times New Roman" w:eastAsia="Times New Roman" w:hAnsi="Times New Roman" w:cs="Times New Roman"/>
          <w:sz w:val="24"/>
        </w:rPr>
        <w:t>ронні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он-</w:t>
      </w:r>
      <w:proofErr w:type="spellStart"/>
      <w:r>
        <w:rPr>
          <w:rFonts w:ascii="Times New Roman" w:eastAsia="Times New Roman" w:hAnsi="Times New Roman" w:cs="Times New Roman"/>
          <w:sz w:val="24"/>
        </w:rPr>
        <w:t>лайн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сервіси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A50B7" w:rsidRDefault="0087734D">
      <w:pPr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Так, у </w:t>
      </w:r>
      <w:proofErr w:type="spellStart"/>
      <w:r>
        <w:rPr>
          <w:rFonts w:ascii="Times New Roman" w:eastAsia="Times New Roman" w:hAnsi="Times New Roman" w:cs="Times New Roman"/>
          <w:sz w:val="26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прав на                         </w:t>
      </w:r>
      <w:proofErr w:type="spellStart"/>
      <w:r>
        <w:rPr>
          <w:rFonts w:ascii="Times New Roman" w:eastAsia="Times New Roman" w:hAnsi="Times New Roman" w:cs="Times New Roman"/>
          <w:sz w:val="26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їх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можна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скористатись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                       такими </w:t>
      </w:r>
      <w:proofErr w:type="spellStart"/>
      <w:r>
        <w:rPr>
          <w:rFonts w:ascii="Times New Roman" w:eastAsia="Times New Roman" w:hAnsi="Times New Roman" w:cs="Times New Roman"/>
          <w:sz w:val="26"/>
        </w:rPr>
        <w:t>послугами</w:t>
      </w:r>
      <w:proofErr w:type="spellEnd"/>
      <w:r>
        <w:rPr>
          <w:rFonts w:ascii="Times New Roman" w:eastAsia="Times New Roman" w:hAnsi="Times New Roman" w:cs="Times New Roman"/>
          <w:sz w:val="26"/>
        </w:rPr>
        <w:t>:</w:t>
      </w:r>
    </w:p>
    <w:p w:rsidR="000A50B7" w:rsidRDefault="0087734D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6"/>
        </w:rPr>
        <w:t>;</w:t>
      </w:r>
    </w:p>
    <w:p w:rsidR="000A50B7" w:rsidRDefault="0087734D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перев</w:t>
      </w:r>
      <w:proofErr w:type="gramEnd"/>
      <w:r>
        <w:rPr>
          <w:rFonts w:ascii="Times New Roman" w:eastAsia="Times New Roman" w:hAnsi="Times New Roman" w:cs="Times New Roman"/>
          <w:sz w:val="26"/>
        </w:rPr>
        <w:t>ірити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документ, </w:t>
      </w:r>
      <w:proofErr w:type="spellStart"/>
      <w:r>
        <w:rPr>
          <w:rFonts w:ascii="Times New Roman" w:eastAsia="Times New Roman" w:hAnsi="Times New Roman" w:cs="Times New Roman"/>
          <w:sz w:val="26"/>
        </w:rPr>
        <w:t>виданий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державним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реєстратором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6"/>
        </w:rPr>
        <w:t>допомогою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6"/>
        </w:rPr>
        <w:t>;</w:t>
      </w:r>
    </w:p>
    <w:p w:rsidR="000A50B7" w:rsidRDefault="0087734D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про стан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заяви, </w:t>
      </w:r>
      <w:proofErr w:type="spellStart"/>
      <w:r>
        <w:rPr>
          <w:rFonts w:ascii="Times New Roman" w:eastAsia="Times New Roman" w:hAnsi="Times New Roman" w:cs="Times New Roman"/>
          <w:sz w:val="26"/>
        </w:rPr>
        <w:t>що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була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>подана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реєстратору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6"/>
        </w:rPr>
        <w:t>паперовому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вигляді</w:t>
      </w:r>
      <w:proofErr w:type="spellEnd"/>
      <w:r>
        <w:rPr>
          <w:rFonts w:ascii="Times New Roman" w:eastAsia="Times New Roman" w:hAnsi="Times New Roman" w:cs="Times New Roman"/>
          <w:sz w:val="26"/>
        </w:rPr>
        <w:t>;</w:t>
      </w:r>
    </w:p>
    <w:p w:rsidR="000A50B7" w:rsidRDefault="0087734D">
      <w:pPr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попередньо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подати </w:t>
      </w:r>
      <w:proofErr w:type="spellStart"/>
      <w:r>
        <w:rPr>
          <w:rFonts w:ascii="Times New Roman" w:eastAsia="Times New Roman" w:hAnsi="Times New Roman" w:cs="Times New Roman"/>
          <w:sz w:val="26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6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6"/>
        </w:rPr>
        <w:t>;</w:t>
      </w:r>
    </w:p>
    <w:p w:rsidR="000A50B7" w:rsidRDefault="0087734D">
      <w:pPr>
        <w:numPr>
          <w:ilvl w:val="0"/>
          <w:numId w:val="5"/>
        </w:numPr>
        <w:spacing w:after="120" w:line="240" w:lineRule="auto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поставити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об'єкт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майна на контроль.</w:t>
      </w:r>
    </w:p>
    <w:p w:rsidR="000A50B7" w:rsidRDefault="0087734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У </w:t>
      </w:r>
      <w:proofErr w:type="spellStart"/>
      <w:r>
        <w:rPr>
          <w:rFonts w:ascii="Times New Roman" w:eastAsia="Times New Roman" w:hAnsi="Times New Roman" w:cs="Times New Roman"/>
          <w:sz w:val="26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</w:rPr>
        <w:t>ідприємців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зокрема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можна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скористатись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такими </w:t>
      </w:r>
      <w:proofErr w:type="spellStart"/>
      <w:r>
        <w:rPr>
          <w:rFonts w:ascii="Times New Roman" w:eastAsia="Times New Roman" w:hAnsi="Times New Roman" w:cs="Times New Roman"/>
          <w:sz w:val="26"/>
        </w:rPr>
        <w:t>послугами</w:t>
      </w:r>
      <w:proofErr w:type="spellEnd"/>
      <w:r>
        <w:rPr>
          <w:rFonts w:ascii="Times New Roman" w:eastAsia="Times New Roman" w:hAnsi="Times New Roman" w:cs="Times New Roman"/>
          <w:sz w:val="26"/>
        </w:rPr>
        <w:t>:</w:t>
      </w:r>
    </w:p>
    <w:p w:rsidR="000A50B7" w:rsidRDefault="0087734D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виконати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безко</w:t>
      </w:r>
      <w:r>
        <w:rPr>
          <w:rFonts w:ascii="Times New Roman" w:eastAsia="Times New Roman" w:hAnsi="Times New Roman" w:cs="Times New Roman"/>
          <w:sz w:val="26"/>
        </w:rPr>
        <w:t>штовний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запит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6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</w:rPr>
        <w:t>ідприємців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6"/>
        </w:rPr>
        <w:t>Єдиного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6"/>
        </w:rPr>
        <w:t>підприємців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6"/>
        </w:rPr>
        <w:t>;</w:t>
      </w:r>
    </w:p>
    <w:p w:rsidR="000A50B7" w:rsidRDefault="0087734D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6"/>
        </w:rPr>
        <w:t>Єдиного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6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фізич</w:t>
      </w:r>
      <w:r>
        <w:rPr>
          <w:rFonts w:ascii="Times New Roman" w:eastAsia="Times New Roman" w:hAnsi="Times New Roman" w:cs="Times New Roman"/>
          <w:sz w:val="26"/>
        </w:rPr>
        <w:t>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осіб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</w:rPr>
        <w:t>ідприємців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6"/>
        </w:rPr>
        <w:t>вигляді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виписки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довідки</w:t>
      </w:r>
      <w:proofErr w:type="spellEnd"/>
      <w:r>
        <w:rPr>
          <w:rFonts w:ascii="Times New Roman" w:eastAsia="Times New Roman" w:hAnsi="Times New Roman" w:cs="Times New Roman"/>
          <w:sz w:val="26"/>
        </w:rPr>
        <w:t>;</w:t>
      </w:r>
    </w:p>
    <w:p w:rsidR="000A50B7" w:rsidRDefault="0087734D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провести </w:t>
      </w:r>
      <w:proofErr w:type="spellStart"/>
      <w:r>
        <w:rPr>
          <w:rFonts w:ascii="Times New Roman" w:eastAsia="Times New Roman" w:hAnsi="Times New Roman" w:cs="Times New Roman"/>
          <w:sz w:val="26"/>
        </w:rPr>
        <w:t>пошук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запит</w:t>
      </w:r>
      <w:proofErr w:type="gramEnd"/>
      <w:r>
        <w:rPr>
          <w:rFonts w:ascii="Times New Roman" w:eastAsia="Times New Roman" w:hAnsi="Times New Roman" w:cs="Times New Roman"/>
          <w:sz w:val="26"/>
        </w:rPr>
        <w:t>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</w:rPr>
        <w:t>витягів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виписок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довідок</w:t>
      </w:r>
      <w:proofErr w:type="spellEnd"/>
      <w:r>
        <w:rPr>
          <w:rFonts w:ascii="Times New Roman" w:eastAsia="Times New Roman" w:hAnsi="Times New Roman" w:cs="Times New Roman"/>
          <w:sz w:val="26"/>
        </w:rPr>
        <w:t>);</w:t>
      </w:r>
    </w:p>
    <w:p w:rsidR="000A50B7" w:rsidRDefault="0087734D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111111"/>
          <w:sz w:val="26"/>
        </w:rPr>
      </w:pPr>
      <w:r>
        <w:rPr>
          <w:rFonts w:ascii="Times New Roman" w:eastAsia="Times New Roman" w:hAnsi="Times New Roman" w:cs="Times New Roman"/>
          <w:color w:val="111111"/>
          <w:sz w:val="26"/>
        </w:rPr>
        <w:t xml:space="preserve">подати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заяву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проведення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реєстрації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юридичної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особи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або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фізичної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особи-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підприємця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>.</w:t>
      </w:r>
    </w:p>
    <w:p w:rsidR="000A50B7" w:rsidRDefault="0087734D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Закон </w:t>
      </w:r>
      <w:proofErr w:type="spellStart"/>
      <w:r>
        <w:rPr>
          <w:rFonts w:ascii="Times New Roman" w:eastAsia="Times New Roman" w:hAnsi="Times New Roman" w:cs="Times New Roman"/>
          <w:sz w:val="26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«</w:t>
      </w:r>
      <w:r>
        <w:rPr>
          <w:rFonts w:ascii="Times New Roman" w:eastAsia="Times New Roman" w:hAnsi="Times New Roman" w:cs="Times New Roman"/>
          <w:sz w:val="26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документообіг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</w:rPr>
        <w:t>визначив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основні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організаційно-правові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засади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документообігу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. А </w:t>
      </w:r>
      <w:proofErr w:type="spellStart"/>
      <w:r>
        <w:rPr>
          <w:rFonts w:ascii="Times New Roman" w:eastAsia="Times New Roman" w:hAnsi="Times New Roman" w:cs="Times New Roman"/>
          <w:sz w:val="26"/>
        </w:rPr>
        <w:t>особливості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документообігу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із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застосуванням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циф</w:t>
      </w:r>
      <w:r>
        <w:rPr>
          <w:rFonts w:ascii="Times New Roman" w:eastAsia="Times New Roman" w:hAnsi="Times New Roman" w:cs="Times New Roman"/>
          <w:sz w:val="26"/>
        </w:rPr>
        <w:t xml:space="preserve">рового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</w:rPr>
        <w:t>ідпису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електронними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документами </w:t>
      </w:r>
      <w:r>
        <w:rPr>
          <w:rFonts w:ascii="Times New Roman" w:eastAsia="Times New Roman" w:hAnsi="Times New Roman" w:cs="Times New Roman"/>
          <w:color w:val="111111"/>
          <w:sz w:val="26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діловодстві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державних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органах, органах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місцевого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підприємствах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установах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організаціях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незалежно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від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color w:val="111111"/>
          <w:sz w:val="26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6"/>
        </w:rPr>
        <w:t>їх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</w:rPr>
        <w:t>ідготовки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6"/>
        </w:rPr>
        <w:t>передавання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архівне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зберігання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визначаю</w:t>
      </w:r>
      <w:r>
        <w:rPr>
          <w:rFonts w:ascii="Times New Roman" w:eastAsia="Times New Roman" w:hAnsi="Times New Roman" w:cs="Times New Roman"/>
          <w:sz w:val="26"/>
        </w:rPr>
        <w:t>ться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Порядком </w:t>
      </w:r>
      <w:proofErr w:type="spellStart"/>
      <w:r>
        <w:rPr>
          <w:rFonts w:ascii="Times New Roman" w:eastAsia="Times New Roman" w:hAnsi="Times New Roman" w:cs="Times New Roman"/>
          <w:sz w:val="26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6"/>
        </w:rPr>
        <w:t>електронними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документами у </w:t>
      </w:r>
      <w:proofErr w:type="spellStart"/>
      <w:r>
        <w:rPr>
          <w:rFonts w:ascii="Times New Roman" w:eastAsia="Times New Roman" w:hAnsi="Times New Roman" w:cs="Times New Roman"/>
          <w:sz w:val="26"/>
        </w:rPr>
        <w:t>діловодстві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їх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6"/>
        </w:rPr>
        <w:t>передавання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архівне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зберігання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затвердженим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наказом </w:t>
      </w:r>
      <w:proofErr w:type="spellStart"/>
      <w:r>
        <w:rPr>
          <w:rFonts w:ascii="Times New Roman" w:eastAsia="Times New Roman" w:hAnsi="Times New Roman" w:cs="Times New Roman"/>
          <w:sz w:val="26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юстиції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11.11.2014 р. № 1886/5.</w:t>
      </w:r>
    </w:p>
    <w:p w:rsidR="000A50B7" w:rsidRDefault="0087734D">
      <w:pPr>
        <w:spacing w:after="0" w:line="240" w:lineRule="auto"/>
        <w:ind w:right="340" w:firstLine="567"/>
        <w:jc w:val="center"/>
        <w:rPr>
          <w:rFonts w:ascii="Calibri" w:eastAsia="Calibri" w:hAnsi="Calibri" w:cs="Calibri"/>
          <w:b/>
          <w:i/>
          <w:color w:val="000000"/>
          <w:sz w:val="36"/>
        </w:rPr>
      </w:pPr>
      <w:bookmarkStart w:id="0" w:name="_GoBack"/>
      <w:bookmarkEnd w:id="0"/>
      <w:proofErr w:type="spellStart"/>
      <w:r>
        <w:rPr>
          <w:rFonts w:ascii="Calibri" w:eastAsia="Calibri" w:hAnsi="Calibri" w:cs="Calibri"/>
          <w:b/>
          <w:i/>
          <w:color w:val="000000"/>
          <w:sz w:val="36"/>
        </w:rPr>
        <w:lastRenderedPageBreak/>
        <w:t>Пам’ятка</w:t>
      </w:r>
      <w:proofErr w:type="spellEnd"/>
    </w:p>
    <w:p w:rsidR="000A50B7" w:rsidRDefault="0087734D">
      <w:pPr>
        <w:spacing w:after="0" w:line="240" w:lineRule="auto"/>
        <w:ind w:right="340" w:firstLine="567"/>
        <w:jc w:val="center"/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</w:pP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>«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Електронний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документообіг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44"/>
        </w:rPr>
        <w:t>—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це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швидко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,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зручно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44"/>
        </w:rPr>
        <w:t>та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надійно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!» </w:t>
      </w:r>
    </w:p>
    <w:p w:rsidR="000A50B7" w:rsidRDefault="000A50B7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0A50B7" w:rsidRDefault="0087734D">
      <w:pPr>
        <w:spacing w:after="0" w:line="240" w:lineRule="auto"/>
        <w:ind w:right="340" w:firstLine="567"/>
        <w:rPr>
          <w:rFonts w:ascii="Calibri" w:eastAsia="Calibri" w:hAnsi="Calibri" w:cs="Calibri"/>
        </w:rPr>
      </w:pPr>
      <w:r>
        <w:object w:dxaOrig="6944" w:dyaOrig="5040">
          <v:rect id="rectole0000000000" o:spid="_x0000_i1025" style="width:347.25pt;height:252pt" o:ole="" o:preferrelative="t" stroked="f">
            <v:imagedata r:id="rId6" o:title=""/>
          </v:rect>
          <o:OLEObject Type="Embed" ProgID="StaticMetafile" ShapeID="rectole0000000000" DrawAspect="Content" ObjectID="_1612771505" r:id="rId7"/>
        </w:object>
      </w:r>
    </w:p>
    <w:p w:rsidR="000A50B7" w:rsidRDefault="008773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    </w:t>
      </w:r>
      <w:proofErr w:type="spellStart"/>
      <w:r>
        <w:rPr>
          <w:rFonts w:ascii="Times New Roman" w:eastAsia="Times New Roman" w:hAnsi="Times New Roman" w:cs="Times New Roman"/>
        </w:rPr>
        <w:t>Затверджено</w:t>
      </w:r>
      <w:proofErr w:type="spellEnd"/>
      <w:r>
        <w:rPr>
          <w:rFonts w:ascii="Times New Roman" w:eastAsia="Times New Roman" w:hAnsi="Times New Roman" w:cs="Times New Roman"/>
        </w:rPr>
        <w:t xml:space="preserve"> наказом</w:t>
      </w:r>
    </w:p>
    <w:p w:rsidR="000A50B7" w:rsidRDefault="008773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Головного </w:t>
      </w:r>
      <w:proofErr w:type="spellStart"/>
      <w:r>
        <w:rPr>
          <w:rFonts w:ascii="Times New Roman" w:eastAsia="Times New Roman" w:hAnsi="Times New Roman" w:cs="Times New Roman"/>
        </w:rPr>
        <w:t>територіального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управління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юстиції</w:t>
      </w:r>
      <w:proofErr w:type="spellEnd"/>
    </w:p>
    <w:p w:rsidR="000A50B7" w:rsidRDefault="008773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у </w:t>
      </w:r>
      <w:proofErr w:type="spellStart"/>
      <w:r>
        <w:rPr>
          <w:rFonts w:ascii="Times New Roman" w:eastAsia="Times New Roman" w:hAnsi="Times New Roman" w:cs="Times New Roman"/>
        </w:rPr>
        <w:t>Луганській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0A50B7" w:rsidRDefault="00877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19.02.2019 № 55</w:t>
      </w:r>
      <w:proofErr w:type="gramStart"/>
      <w:r>
        <w:rPr>
          <w:rFonts w:ascii="Times New Roman" w:eastAsia="Times New Roman" w:hAnsi="Times New Roman" w:cs="Times New Roman"/>
          <w:color w:val="000000"/>
        </w:rPr>
        <w:t>/В</w:t>
      </w:r>
      <w:proofErr w:type="gramEnd"/>
      <w:r>
        <w:rPr>
          <w:rFonts w:ascii="Times New Roman" w:eastAsia="Times New Roman" w:hAnsi="Times New Roman" w:cs="Times New Roman"/>
          <w:sz w:val="20"/>
        </w:rPr>
        <w:tab/>
      </w:r>
    </w:p>
    <w:p w:rsidR="000A50B7" w:rsidRDefault="000A50B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A50B7" w:rsidRDefault="000A50B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A50B7" w:rsidRDefault="000A50B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A50B7" w:rsidRDefault="000A50B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A50B7" w:rsidRDefault="0087734D">
      <w:pPr>
        <w:spacing w:after="0" w:line="240" w:lineRule="auto"/>
        <w:ind w:right="340" w:firstLine="567"/>
        <w:rPr>
          <w:rFonts w:ascii="'times new roman', serif" w:eastAsia="'times new roman', serif" w:hAnsi="'times new roman', serif" w:cs="'times new roman', serif"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b/>
          <w:color w:val="000000"/>
          <w:sz w:val="36"/>
        </w:rPr>
        <w:t xml:space="preserve">             </w:t>
      </w:r>
      <w:r>
        <w:rPr>
          <w:rFonts w:ascii="'times new roman', serif" w:eastAsia="'times new roman', serif" w:hAnsi="'times new roman', serif" w:cs="'times new roman', serif"/>
          <w:color w:val="000000"/>
          <w:sz w:val="32"/>
        </w:rPr>
        <w:t xml:space="preserve">      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     </w:t>
      </w:r>
    </w:p>
    <w:p w:rsidR="000A50B7" w:rsidRDefault="0087734D">
      <w:pPr>
        <w:spacing w:after="0" w:line="240" w:lineRule="auto"/>
        <w:ind w:right="340"/>
        <w:jc w:val="center"/>
        <w:rPr>
          <w:rFonts w:ascii="'times new roman', serif" w:eastAsia="'times new roman', serif" w:hAnsi="'times new roman', serif" w:cs="'times new roman', serif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м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8"/>
        </w:rPr>
        <w:t>Сєвєродонецьк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</w:t>
      </w:r>
    </w:p>
    <w:p w:rsidR="000A50B7" w:rsidRDefault="0087734D">
      <w:pPr>
        <w:spacing w:after="0" w:line="240" w:lineRule="auto"/>
        <w:ind w:right="340"/>
        <w:jc w:val="center"/>
        <w:rPr>
          <w:rFonts w:ascii="Calibri" w:eastAsia="Calibri" w:hAnsi="Calibri" w:cs="Calibri"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2019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8"/>
        </w:rPr>
        <w:t>р</w:t>
      </w:r>
      <w:proofErr w:type="gramEnd"/>
      <w:r>
        <w:rPr>
          <w:rFonts w:ascii="Calibri" w:eastAsia="Calibri" w:hAnsi="Calibri" w:cs="Calibri"/>
          <w:color w:val="000000"/>
          <w:sz w:val="28"/>
        </w:rPr>
        <w:t>ік</w:t>
      </w:r>
      <w:proofErr w:type="spellEnd"/>
    </w:p>
    <w:sectPr w:rsidR="000A50B7" w:rsidSect="0087734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times new roman'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730E"/>
    <w:multiLevelType w:val="multilevel"/>
    <w:tmpl w:val="60F613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F08F1"/>
    <w:multiLevelType w:val="multilevel"/>
    <w:tmpl w:val="8C866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111A68"/>
    <w:multiLevelType w:val="multilevel"/>
    <w:tmpl w:val="85FC7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495FB3"/>
    <w:multiLevelType w:val="multilevel"/>
    <w:tmpl w:val="26888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0A5F9A"/>
    <w:multiLevelType w:val="multilevel"/>
    <w:tmpl w:val="AEFA3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963795"/>
    <w:multiLevelType w:val="multilevel"/>
    <w:tmpl w:val="26005B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50B7"/>
    <w:rsid w:val="000A50B7"/>
    <w:rsid w:val="0087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ПАЛАГУТА</cp:lastModifiedBy>
  <cp:revision>2</cp:revision>
  <dcterms:created xsi:type="dcterms:W3CDTF">2019-02-27T09:17:00Z</dcterms:created>
  <dcterms:modified xsi:type="dcterms:W3CDTF">2019-02-27T09:19:00Z</dcterms:modified>
</cp:coreProperties>
</file>