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EC48A7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EC48A7">
        <w:rPr>
          <w:rFonts w:ascii="Times New Roman" w:hAnsi="Times New Roman"/>
          <w:noProof/>
          <w:color w:val="auto"/>
        </w:rPr>
        <w:drawing>
          <wp:inline distT="0" distB="0" distL="0" distR="0" wp14:anchorId="015514B5" wp14:editId="38081189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EC48A7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EC48A7" w:rsidRDefault="00B51583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EC48A7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EC48A7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EC48A7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EC48A7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EC48A7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EC48A7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EC48A7" w:rsidRDefault="00DB1109" w:rsidP="00DB1109">
      <w:pPr>
        <w:rPr>
          <w:rFonts w:ascii="Times New Roman" w:eastAsia="Arial Unicode MS" w:hAnsi="Times New Roman"/>
          <w:color w:val="auto"/>
          <w:lang w:val="uk-UA"/>
        </w:rPr>
      </w:pPr>
    </w:p>
    <w:p w:rsidR="00337964" w:rsidRPr="00EC48A7" w:rsidRDefault="00D12142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6"/>
          <w:szCs w:val="26"/>
        </w:rPr>
      </w:pPr>
      <w:r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в</w:t>
      </w:r>
      <w:r w:rsidR="00337964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ід </w:t>
      </w:r>
      <w:r w:rsidR="00D54F1B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25</w:t>
      </w:r>
      <w:r w:rsidR="001F6289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.</w:t>
      </w:r>
      <w:r w:rsidR="00EF4CA5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03</w:t>
      </w:r>
      <w:r w:rsidR="005149EE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.</w:t>
      </w:r>
      <w:r w:rsidR="00337964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201</w:t>
      </w:r>
      <w:r w:rsidR="00AB248F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3</w:t>
      </w:r>
      <w:r w:rsidR="00337964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р.</w:t>
      </w:r>
    </w:p>
    <w:p w:rsidR="00EA7F0F" w:rsidRPr="00EC48A7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6"/>
          <w:szCs w:val="26"/>
        </w:rPr>
      </w:pPr>
      <w:r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№</w:t>
      </w:r>
      <w:r w:rsidR="00F31445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</w:t>
      </w:r>
      <w:r w:rsidR="00D54F1B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35</w:t>
      </w:r>
    </w:p>
    <w:p w:rsidR="00337964" w:rsidRPr="00EC48A7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6"/>
          <w:szCs w:val="26"/>
        </w:rPr>
      </w:pPr>
      <w:r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м.Щастя</w:t>
      </w:r>
    </w:p>
    <w:p w:rsidR="00310381" w:rsidRPr="00EC48A7" w:rsidRDefault="00310381" w:rsidP="00310381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p w:rsidR="00A860E3" w:rsidRPr="00EC48A7" w:rsidRDefault="00A860E3" w:rsidP="00310381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p w:rsidR="00296023" w:rsidRPr="00D54F1B" w:rsidRDefault="00296023" w:rsidP="00296023">
      <w:pPr>
        <w:pStyle w:val="a3"/>
        <w:ind w:right="4110"/>
        <w:jc w:val="both"/>
        <w:rPr>
          <w:rFonts w:ascii="Times New Roman" w:eastAsia="Arial Unicode MS" w:hAnsi="Times New Roman"/>
          <w:b w:val="0"/>
          <w:color w:val="auto"/>
          <w:sz w:val="26"/>
          <w:szCs w:val="26"/>
        </w:rPr>
      </w:pPr>
      <w:r w:rsidRPr="00D54F1B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Про внесення змін до рішення виконавчого </w:t>
      </w:r>
    </w:p>
    <w:p w:rsidR="00296023" w:rsidRPr="00D54F1B" w:rsidRDefault="00296023" w:rsidP="00296023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  <w:r w:rsidRPr="00D54F1B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комітету Щастинської міської ради </w:t>
      </w:r>
    </w:p>
    <w:p w:rsidR="00296023" w:rsidRPr="00296023" w:rsidRDefault="00296023" w:rsidP="00296023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  <w:r w:rsidRPr="00296023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«Про створення постійно діючої комісії з розгляду </w:t>
      </w:r>
    </w:p>
    <w:p w:rsidR="00296023" w:rsidRPr="00296023" w:rsidRDefault="00296023" w:rsidP="00296023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  <w:r w:rsidRPr="00296023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питань, пов’язаних з відключенням споживачів </w:t>
      </w:r>
    </w:p>
    <w:p w:rsidR="00296023" w:rsidRPr="00296023" w:rsidRDefault="00296023" w:rsidP="00296023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  <w:r w:rsidRPr="00296023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від мереж центрального опалення і постачання </w:t>
      </w:r>
    </w:p>
    <w:p w:rsidR="00296023" w:rsidRPr="00296023" w:rsidRDefault="00296023" w:rsidP="00296023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  <w:r w:rsidRPr="00296023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гарячої води та надання дозволів на влаштування</w:t>
      </w:r>
    </w:p>
    <w:p w:rsidR="00EC48A7" w:rsidRPr="00EC48A7" w:rsidRDefault="00296023" w:rsidP="00296023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  <w:r w:rsidRPr="00296023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індивідуального опалення»</w:t>
      </w:r>
      <w:r w:rsidRPr="00D54F1B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</w:t>
      </w:r>
    </w:p>
    <w:p w:rsidR="00CA319B" w:rsidRPr="00EC48A7" w:rsidRDefault="00CA319B" w:rsidP="00CA319B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p w:rsidR="00A860E3" w:rsidRPr="00EC48A7" w:rsidRDefault="00A860E3" w:rsidP="00CA319B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p w:rsidR="006A0577" w:rsidRPr="00EC48A7" w:rsidRDefault="00EF4CA5" w:rsidP="00D54F1B">
      <w:pPr>
        <w:ind w:firstLine="708"/>
        <w:jc w:val="both"/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  <w:r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Керуюч</w:t>
      </w:r>
      <w:r w:rsidR="0035256C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ись Законами України «Про теплопостачання», «Про місцеве самоврядування», постановами Кабінету Міністрів України від 21.07.</w:t>
      </w:r>
      <w:r w:rsidR="00D54F1B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2005</w:t>
      </w:r>
      <w:r w:rsidR="008602A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р. №</w:t>
      </w:r>
      <w:r w:rsidR="00D54F1B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 </w:t>
      </w:r>
      <w:r w:rsidR="008602A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630 «Про затвердження </w:t>
      </w:r>
      <w:r w:rsidR="0035256C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Правил</w:t>
      </w:r>
      <w:r w:rsidR="00D54F1B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надання послуг з центрального </w:t>
      </w:r>
      <w:r w:rsidR="0035256C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опалення, постачання холодної та гарячої води і </w:t>
      </w:r>
      <w:r w:rsidR="008602A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водо</w:t>
      </w:r>
      <w:r w:rsidR="0035256C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відведення» та типового договору п</w:t>
      </w:r>
      <w:r w:rsidR="00251EDD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ро надання послуг з централізованого</w:t>
      </w:r>
      <w:r w:rsidR="00D54F1B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опалення, постачання </w:t>
      </w:r>
      <w:r w:rsidR="0035256C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холодної та гарячої води і водовідведення»</w:t>
      </w:r>
      <w:r w:rsidR="00C97A94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,</w:t>
      </w:r>
      <w:r w:rsidR="00D54F1B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від 3.10.2007</w:t>
      </w:r>
      <w:r w:rsidR="0035256C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р. №</w:t>
      </w:r>
      <w:r w:rsidR="00D54F1B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 </w:t>
      </w:r>
      <w:r w:rsidR="0035256C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1198</w:t>
      </w:r>
      <w:r w:rsidR="008C2E24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</w:t>
      </w:r>
      <w:r w:rsidR="00C97A94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«Про затвердження Правил</w:t>
      </w:r>
      <w:r w:rsidR="0035256C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</w:t>
      </w:r>
      <w:r w:rsidR="00EA3C90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користування теплово</w:t>
      </w:r>
      <w:r w:rsidR="0099558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ю</w:t>
      </w:r>
      <w:r w:rsidR="00EA3C90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е</w:t>
      </w:r>
      <w:r w:rsidR="00D54F1B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нергією»</w:t>
      </w:r>
      <w:r w:rsidR="00C97A94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,</w:t>
      </w:r>
      <w:r w:rsidR="00EA3C90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</w:t>
      </w:r>
      <w:r w:rsidR="00C97A94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Порядком відключення окремих житлових будинків від мереж централ</w:t>
      </w:r>
      <w:r w:rsidR="006A057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ізова</w:t>
      </w:r>
      <w:r w:rsidR="00D54F1B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ного </w:t>
      </w:r>
      <w:r w:rsidR="00C97A94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опалення</w:t>
      </w:r>
      <w:r w:rsidR="006A057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та</w:t>
      </w:r>
      <w:r w:rsidR="00C97A94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постачання гарячої води </w:t>
      </w:r>
      <w:r w:rsidR="006A057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при відмові споживачів від централізованого теплопостачання, затвердженого наказом Міністерства будівництва, архітектури та житлово-комунального господарства України від 22.11.2005р. №</w:t>
      </w:r>
      <w:r w:rsidR="00D54F1B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 </w:t>
      </w:r>
      <w:r w:rsidR="006A057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4 (із змінами і доповненнями</w:t>
      </w:r>
      <w:r w:rsidR="0099558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)</w:t>
      </w:r>
      <w:r w:rsidR="006A057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,</w:t>
      </w:r>
      <w:r w:rsidR="0099558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</w:t>
      </w:r>
      <w:r w:rsidR="00EC48A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на підставі рішення виконавчого комітету Щастинської міської ради № 152 від 14.06.2011р. «Про створення постійно діючої міжвідомчої комісії з розгляду питань, пов’язаних з відключенням споживачів від мереж централізованого опалення і постачання гарячої води та надання дозволів на влаштування індивідуального опалення» (із змінами, внесеними рішенням виконавчого комітету Щастинської міської ради № 162 від 06.11.2012р.) </w:t>
      </w:r>
      <w:r w:rsidR="006A0577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>виконавчий комітет Щастинської міської ради</w:t>
      </w:r>
    </w:p>
    <w:p w:rsidR="00310381" w:rsidRPr="00EC48A7" w:rsidRDefault="006A0577" w:rsidP="006F02BF">
      <w:pPr>
        <w:jc w:val="both"/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  <w:r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  </w:t>
      </w:r>
    </w:p>
    <w:p w:rsidR="00B22B8B" w:rsidRPr="00EC48A7" w:rsidRDefault="00B22B8B" w:rsidP="00B22B8B">
      <w:pPr>
        <w:jc w:val="center"/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</w:pPr>
      <w:r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>В</w:t>
      </w:r>
      <w:r w:rsidR="0098489D"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 xml:space="preserve"> </w:t>
      </w:r>
      <w:r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>И</w:t>
      </w:r>
      <w:r w:rsidR="0098489D"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 xml:space="preserve"> </w:t>
      </w:r>
      <w:r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>Р</w:t>
      </w:r>
      <w:r w:rsidR="0098489D"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 xml:space="preserve"> </w:t>
      </w:r>
      <w:r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>І</w:t>
      </w:r>
      <w:r w:rsidR="0098489D"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 xml:space="preserve"> </w:t>
      </w:r>
      <w:r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>Ш</w:t>
      </w:r>
      <w:r w:rsidR="0098489D"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 xml:space="preserve"> </w:t>
      </w:r>
      <w:r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>И</w:t>
      </w:r>
      <w:r w:rsidR="0098489D"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 xml:space="preserve"> </w:t>
      </w:r>
      <w:r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>В</w:t>
      </w:r>
      <w:r w:rsidR="0098489D"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 xml:space="preserve"> </w:t>
      </w:r>
      <w:r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t>:</w:t>
      </w:r>
    </w:p>
    <w:p w:rsidR="00DB6553" w:rsidRPr="00EC48A7" w:rsidRDefault="00DB6553" w:rsidP="00B22B8B">
      <w:pPr>
        <w:jc w:val="center"/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</w:pPr>
    </w:p>
    <w:p w:rsidR="0098489D" w:rsidRDefault="00EC48A7" w:rsidP="00D54F1B">
      <w:pPr>
        <w:pStyle w:val="a3"/>
        <w:numPr>
          <w:ilvl w:val="0"/>
          <w:numId w:val="1"/>
        </w:numPr>
        <w:ind w:left="709" w:right="-1"/>
        <w:jc w:val="both"/>
        <w:rPr>
          <w:rFonts w:ascii="Times New Roman" w:eastAsia="Arial Unicode MS" w:hAnsi="Times New Roman"/>
          <w:b w:val="0"/>
          <w:color w:val="auto"/>
          <w:sz w:val="26"/>
          <w:szCs w:val="26"/>
        </w:rPr>
      </w:pPr>
      <w:r>
        <w:rPr>
          <w:rFonts w:ascii="Times New Roman" w:eastAsia="Arial Unicode MS" w:hAnsi="Times New Roman"/>
          <w:b w:val="0"/>
          <w:color w:val="auto"/>
          <w:sz w:val="26"/>
          <w:szCs w:val="26"/>
        </w:rPr>
        <w:t>Затвердити новий склад</w:t>
      </w:r>
      <w:r w:rsidR="0098489D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постійно діючої </w:t>
      </w:r>
      <w:r w:rsidR="00995587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міжвідомчої </w:t>
      </w:r>
      <w:r w:rsidR="0098489D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комісії з розгляду питань</w:t>
      </w:r>
      <w:r w:rsidR="00995587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,</w:t>
      </w:r>
      <w:r w:rsidR="0098489D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пов’язаних з</w:t>
      </w:r>
      <w:r w:rsidR="00995587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</w:t>
      </w:r>
      <w:r w:rsidR="0098489D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відключенням споживачів від мереж централ</w:t>
      </w:r>
      <w:r w:rsidR="00995587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ізова</w:t>
      </w:r>
      <w:r w:rsidR="0098489D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ного опалення і постачання гарячої води та надання дозволів на влаштування індивідуального опалення», виклавши його у наступн</w:t>
      </w:r>
      <w:r w:rsidR="00995587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ій</w:t>
      </w:r>
      <w:r w:rsidR="0098489D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редакції</w:t>
      </w:r>
      <w:r>
        <w:rPr>
          <w:rFonts w:ascii="Times New Roman" w:eastAsia="Arial Unicode MS" w:hAnsi="Times New Roman"/>
          <w:b w:val="0"/>
          <w:color w:val="auto"/>
          <w:sz w:val="26"/>
          <w:szCs w:val="26"/>
        </w:rPr>
        <w:t>, а саме:</w:t>
      </w:r>
    </w:p>
    <w:p w:rsidR="00B93761" w:rsidRPr="00B93761" w:rsidRDefault="00B93761" w:rsidP="00B93761">
      <w:pPr>
        <w:rPr>
          <w:rFonts w:eastAsia="Arial Unicode MS"/>
          <w:lang w:val="uk-UA"/>
        </w:rPr>
      </w:pP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521"/>
      </w:tblGrid>
      <w:tr w:rsidR="00EC48A7" w:rsidTr="00B93761">
        <w:tc>
          <w:tcPr>
            <w:tcW w:w="2126" w:type="dxa"/>
          </w:tcPr>
          <w:p w:rsidR="00EC48A7" w:rsidRDefault="00B93761" w:rsidP="00EC48A7">
            <w:pPr>
              <w:rPr>
                <w:rFonts w:eastAsia="Arial Unicode MS"/>
                <w:lang w:val="uk-UA"/>
              </w:rPr>
            </w:pPr>
            <w: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Г</w:t>
            </w:r>
            <w:r w:rsidR="00EC48A7"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олова комісії</w:t>
            </w:r>
          </w:p>
        </w:tc>
        <w:tc>
          <w:tcPr>
            <w:tcW w:w="6521" w:type="dxa"/>
          </w:tcPr>
          <w:p w:rsidR="00EC48A7" w:rsidRDefault="00EC48A7" w:rsidP="00B93761">
            <w:pPr>
              <w:jc w:val="both"/>
              <w:rPr>
                <w:rFonts w:eastAsia="Arial Unicode MS"/>
                <w:lang w:val="uk-UA"/>
              </w:rPr>
            </w:pPr>
            <w:proofErr w:type="spellStart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Тюрін</w:t>
            </w:r>
            <w:proofErr w:type="spellEnd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 В.П., заступник міського голови </w:t>
            </w:r>
          </w:p>
        </w:tc>
      </w:tr>
      <w:tr w:rsidR="00B93761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</w:tr>
      <w:tr w:rsidR="00B93761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Члени комісії:</w:t>
            </w: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Цимбал М.В., начальник ВТВ КП « Жилбудсервіс»</w:t>
            </w:r>
          </w:p>
        </w:tc>
      </w:tr>
      <w:tr w:rsidR="00B93761" w:rsidRPr="00B93761" w:rsidTr="00B93761">
        <w:tc>
          <w:tcPr>
            <w:tcW w:w="2126" w:type="dxa"/>
          </w:tcPr>
          <w:p w:rsidR="00B93761" w:rsidRP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B93761" w:rsidRPr="00B9376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</w:tr>
      <w:tr w:rsidR="00B93761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proofErr w:type="spellStart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Кіларькова</w:t>
            </w:r>
            <w:proofErr w:type="spellEnd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 Н.О., інженер відділу режиму і контролю </w:t>
            </w:r>
            <w:proofErr w:type="spellStart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Щастинських</w:t>
            </w:r>
            <w:proofErr w:type="spellEnd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 РЄМ</w:t>
            </w:r>
          </w:p>
        </w:tc>
      </w:tr>
      <w:tr w:rsidR="00B93761" w:rsidRPr="00B93761" w:rsidTr="00B93761">
        <w:tc>
          <w:tcPr>
            <w:tcW w:w="2126" w:type="dxa"/>
          </w:tcPr>
          <w:p w:rsidR="00B93761" w:rsidRP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B93761" w:rsidRPr="00B9376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</w:tr>
      <w:tr w:rsidR="00B93761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Лукашенко О.О., начальник відділу архітектури, землекористування та житлово-комунального господарства – головний архітектор </w:t>
            </w:r>
          </w:p>
        </w:tc>
      </w:tr>
      <w:tr w:rsidR="00B93761" w:rsidRPr="00B93761" w:rsidTr="00B93761">
        <w:tc>
          <w:tcPr>
            <w:tcW w:w="2126" w:type="dxa"/>
          </w:tcPr>
          <w:p w:rsidR="00B93761" w:rsidRP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B93761" w:rsidRPr="00B9376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</w:tr>
      <w:tr w:rsidR="00B93761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Скуратов О.В., директор КП «</w:t>
            </w:r>
            <w:proofErr w:type="spellStart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Щастинська</w:t>
            </w:r>
            <w:proofErr w:type="spellEnd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 теплова енергетична компанія» </w:t>
            </w:r>
          </w:p>
        </w:tc>
      </w:tr>
      <w:tr w:rsidR="00B93761" w:rsidRPr="00B93761" w:rsidTr="00B93761">
        <w:tc>
          <w:tcPr>
            <w:tcW w:w="2126" w:type="dxa"/>
          </w:tcPr>
          <w:p w:rsidR="00B93761" w:rsidRP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B93761" w:rsidRPr="00B9376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</w:tr>
      <w:tr w:rsidR="00B93761" w:rsidRPr="00296023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Марченко С.В., спеціаліст І категорії з надзвичайних ситуації та цивільної оборони</w:t>
            </w:r>
          </w:p>
        </w:tc>
      </w:tr>
      <w:tr w:rsidR="00B93761" w:rsidRPr="00296023" w:rsidTr="00B93761">
        <w:tc>
          <w:tcPr>
            <w:tcW w:w="2126" w:type="dxa"/>
          </w:tcPr>
          <w:p w:rsidR="00B93761" w:rsidRP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B93761" w:rsidRPr="00B9376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</w:tr>
      <w:tr w:rsidR="00B93761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proofErr w:type="spellStart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Прологаєв</w:t>
            </w:r>
            <w:proofErr w:type="spellEnd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 О.М., начальник Щастинської дільниці ПАТ «</w:t>
            </w:r>
            <w:proofErr w:type="spellStart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Луганськгаз</w:t>
            </w:r>
            <w:proofErr w:type="spellEnd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» </w:t>
            </w:r>
          </w:p>
        </w:tc>
      </w:tr>
      <w:tr w:rsidR="00B93761" w:rsidRPr="00B93761" w:rsidTr="00B93761">
        <w:tc>
          <w:tcPr>
            <w:tcW w:w="2126" w:type="dxa"/>
          </w:tcPr>
          <w:p w:rsidR="00B93761" w:rsidRP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B93761" w:rsidRPr="00B9376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</w:tr>
      <w:tr w:rsidR="00B93761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proofErr w:type="spellStart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Пухов</w:t>
            </w:r>
            <w:proofErr w:type="spellEnd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 О.П., депутат Щастинської міської ради (за згодою)</w:t>
            </w:r>
          </w:p>
        </w:tc>
      </w:tr>
      <w:tr w:rsidR="00B93761" w:rsidRPr="00B93761" w:rsidTr="00B93761">
        <w:tc>
          <w:tcPr>
            <w:tcW w:w="2126" w:type="dxa"/>
          </w:tcPr>
          <w:p w:rsidR="00B93761" w:rsidRP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B93761" w:rsidRPr="00B9376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</w:tr>
      <w:tr w:rsidR="00B93761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представник </w:t>
            </w:r>
            <w:proofErr w:type="spellStart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Держсанепідемслужби</w:t>
            </w:r>
            <w:proofErr w:type="spellEnd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 (за згодою)</w:t>
            </w:r>
          </w:p>
        </w:tc>
      </w:tr>
      <w:tr w:rsidR="00B93761" w:rsidRPr="00B93761" w:rsidTr="00B93761">
        <w:tc>
          <w:tcPr>
            <w:tcW w:w="2126" w:type="dxa"/>
          </w:tcPr>
          <w:p w:rsidR="00B93761" w:rsidRP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B93761" w:rsidRPr="00B9376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</w:tr>
      <w:tr w:rsidR="00B93761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представник </w:t>
            </w:r>
            <w:r w:rsidRPr="00296023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пожежного нагляду</w:t>
            </w:r>
            <w:bookmarkStart w:id="0" w:name="_GoBack"/>
            <w:bookmarkEnd w:id="0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 (за згодою)</w:t>
            </w:r>
          </w:p>
        </w:tc>
      </w:tr>
      <w:tr w:rsidR="00B93761" w:rsidRPr="00B93761" w:rsidTr="00B93761">
        <w:tc>
          <w:tcPr>
            <w:tcW w:w="2126" w:type="dxa"/>
          </w:tcPr>
          <w:p w:rsidR="00B93761" w:rsidRP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B93761" w:rsidRPr="00B9376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16"/>
                <w:szCs w:val="16"/>
                <w:lang w:val="uk-UA"/>
              </w:rPr>
            </w:pPr>
          </w:p>
        </w:tc>
      </w:tr>
      <w:tr w:rsidR="00B93761" w:rsidTr="00B93761">
        <w:tc>
          <w:tcPr>
            <w:tcW w:w="2126" w:type="dxa"/>
          </w:tcPr>
          <w:p w:rsidR="00B93761" w:rsidRDefault="00B93761" w:rsidP="00EC48A7">
            <w:pPr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</w:tcPr>
          <w:p w:rsidR="00B93761" w:rsidRPr="00EC48A7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</w:pPr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представник проектної організації з опалення та теплопостачання (за згодою)</w:t>
            </w:r>
          </w:p>
        </w:tc>
      </w:tr>
    </w:tbl>
    <w:p w:rsidR="00EC48A7" w:rsidRPr="00EC48A7" w:rsidRDefault="00EC48A7" w:rsidP="00EC48A7">
      <w:pPr>
        <w:rPr>
          <w:rFonts w:eastAsia="Arial Unicode MS"/>
          <w:lang w:val="uk-UA"/>
        </w:rPr>
      </w:pPr>
    </w:p>
    <w:p w:rsidR="0092510A" w:rsidRPr="00EC48A7" w:rsidRDefault="00784D33" w:rsidP="00D54F1B">
      <w:pPr>
        <w:pStyle w:val="a3"/>
        <w:numPr>
          <w:ilvl w:val="0"/>
          <w:numId w:val="1"/>
        </w:numPr>
        <w:ind w:left="709" w:right="-1"/>
        <w:jc w:val="both"/>
        <w:rPr>
          <w:rFonts w:ascii="Times New Roman" w:eastAsia="Arial Unicode MS" w:hAnsi="Times New Roman"/>
          <w:b w:val="0"/>
          <w:color w:val="auto"/>
          <w:sz w:val="26"/>
          <w:szCs w:val="26"/>
        </w:rPr>
      </w:pPr>
      <w:r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Секретарю виконавчого комітету</w:t>
      </w:r>
      <w:r w:rsidR="007D6C29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Щастинської міської ради </w:t>
      </w:r>
      <w:r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Писаренко И.М.</w:t>
      </w:r>
      <w:r w:rsidR="0018603E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</w:t>
      </w:r>
      <w:r w:rsidR="00DB1109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з</w:t>
      </w:r>
      <w:r w:rsidR="00CC5248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дійснити </w:t>
      </w:r>
      <w:r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необхідні </w:t>
      </w:r>
      <w:r w:rsidR="00CC5248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заходи,</w:t>
      </w:r>
      <w:r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пов’язані з п</w:t>
      </w:r>
      <w:r w:rsidR="0092510A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рийняттям цього рішення відповідно до розпорядження </w:t>
      </w:r>
      <w:r w:rsidR="00EA3C90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Щастинської</w:t>
      </w:r>
      <w:r w:rsidR="00D54F1B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міського голови від 20.07.2011</w:t>
      </w:r>
      <w:r w:rsidR="0092510A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р.</w:t>
      </w:r>
      <w:r w:rsidR="00D54F1B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</w:t>
      </w:r>
      <w:r w:rsidR="0092510A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№</w:t>
      </w:r>
      <w:r w:rsidR="00D54F1B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 </w:t>
      </w:r>
      <w:r w:rsidR="0092510A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62 «Про деякі питання щодо опр</w:t>
      </w:r>
      <w:r w:rsidR="00D54F1B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илюднення публічної інформації</w:t>
      </w:r>
      <w:r w:rsidR="0092510A"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, яка міститься в актах місцевого самоврядування».</w:t>
      </w:r>
    </w:p>
    <w:p w:rsidR="00B22B8B" w:rsidRPr="00EC48A7" w:rsidRDefault="00CC5248" w:rsidP="00D54F1B">
      <w:pPr>
        <w:pStyle w:val="a3"/>
        <w:numPr>
          <w:ilvl w:val="0"/>
          <w:numId w:val="1"/>
        </w:numPr>
        <w:ind w:left="709" w:right="-1"/>
        <w:jc w:val="both"/>
        <w:rPr>
          <w:rFonts w:ascii="Times New Roman" w:eastAsia="Arial Unicode MS" w:hAnsi="Times New Roman"/>
          <w:b w:val="0"/>
          <w:color w:val="auto"/>
          <w:sz w:val="26"/>
          <w:szCs w:val="26"/>
        </w:rPr>
      </w:pPr>
      <w:r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>Тюріна</w:t>
      </w:r>
      <w:proofErr w:type="spellEnd"/>
      <w:r w:rsidRPr="00EC48A7">
        <w:rPr>
          <w:rFonts w:ascii="Times New Roman" w:eastAsia="Arial Unicode MS" w:hAnsi="Times New Roman"/>
          <w:b w:val="0"/>
          <w:color w:val="auto"/>
          <w:sz w:val="26"/>
          <w:szCs w:val="26"/>
        </w:rPr>
        <w:t xml:space="preserve"> В.П.</w:t>
      </w:r>
    </w:p>
    <w:p w:rsidR="00B2786A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p w:rsidR="00B93761" w:rsidRPr="00EC48A7" w:rsidRDefault="00B93761" w:rsidP="00BA588E">
      <w:pPr>
        <w:ind w:firstLine="567"/>
        <w:jc w:val="both"/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p w:rsidR="00B2786A" w:rsidRPr="00EC48A7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tbl>
      <w:tblPr>
        <w:tblStyle w:val="a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503"/>
      </w:tblGrid>
      <w:tr w:rsidR="00B93761" w:rsidTr="00B93761">
        <w:tc>
          <w:tcPr>
            <w:tcW w:w="4785" w:type="dxa"/>
          </w:tcPr>
          <w:p w:rsidR="00B93761" w:rsidRDefault="00B93761" w:rsidP="00DB1109">
            <w:pPr>
              <w:jc w:val="both"/>
              <w:rPr>
                <w:rFonts w:ascii="Times New Roman" w:eastAsia="Arial Unicode MS" w:hAnsi="Times New Roman"/>
                <w:b/>
                <w:color w:val="auto"/>
                <w:sz w:val="26"/>
                <w:szCs w:val="26"/>
                <w:lang w:val="uk-UA"/>
              </w:rPr>
            </w:pPr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Міський голова</w:t>
            </w:r>
          </w:p>
        </w:tc>
        <w:tc>
          <w:tcPr>
            <w:tcW w:w="4786" w:type="dxa"/>
          </w:tcPr>
          <w:p w:rsidR="00B93761" w:rsidRDefault="00B93761" w:rsidP="00B93761">
            <w:pPr>
              <w:jc w:val="right"/>
              <w:rPr>
                <w:rFonts w:ascii="Times New Roman" w:eastAsia="Arial Unicode MS" w:hAnsi="Times New Roman"/>
                <w:b/>
                <w:color w:val="auto"/>
                <w:sz w:val="26"/>
                <w:szCs w:val="26"/>
                <w:lang w:val="uk-UA"/>
              </w:rPr>
            </w:pPr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 xml:space="preserve">В.Л. </w:t>
            </w:r>
            <w:proofErr w:type="spellStart"/>
            <w:r w:rsidRPr="00EC48A7">
              <w:rPr>
                <w:rFonts w:ascii="Times New Roman" w:eastAsia="Arial Unicode MS" w:hAnsi="Times New Roman"/>
                <w:color w:val="auto"/>
                <w:sz w:val="26"/>
                <w:szCs w:val="26"/>
                <w:lang w:val="uk-UA"/>
              </w:rPr>
              <w:t>Живлюк</w:t>
            </w:r>
            <w:proofErr w:type="spellEnd"/>
          </w:p>
        </w:tc>
      </w:tr>
    </w:tbl>
    <w:p w:rsidR="009517B8" w:rsidRPr="00EC48A7" w:rsidRDefault="00DB6553" w:rsidP="00DB1109">
      <w:pPr>
        <w:ind w:left="567" w:hanging="567"/>
        <w:jc w:val="both"/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  <w:r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br/>
      </w:r>
      <w:r w:rsidR="009517B8" w:rsidRPr="00EC48A7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                                                                         </w:t>
      </w:r>
    </w:p>
    <w:sectPr w:rsidR="009517B8" w:rsidRPr="00EC48A7" w:rsidSect="00B9376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1D6"/>
    <w:multiLevelType w:val="hybridMultilevel"/>
    <w:tmpl w:val="83BA0C24"/>
    <w:lvl w:ilvl="0" w:tplc="3ACAC01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5157E"/>
    <w:multiLevelType w:val="hybridMultilevel"/>
    <w:tmpl w:val="4F76CFA2"/>
    <w:lvl w:ilvl="0" w:tplc="3ACAC01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3ACAC01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579FE"/>
    <w:multiLevelType w:val="hybridMultilevel"/>
    <w:tmpl w:val="547ECABA"/>
    <w:lvl w:ilvl="0" w:tplc="8F426A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B223A02">
      <w:numFmt w:val="bullet"/>
      <w:lvlText w:val="-"/>
      <w:lvlJc w:val="left"/>
      <w:pPr>
        <w:ind w:left="1647" w:hanging="360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523490E"/>
    <w:multiLevelType w:val="hybridMultilevel"/>
    <w:tmpl w:val="A63E22D0"/>
    <w:lvl w:ilvl="0" w:tplc="2E5289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5F41"/>
    <w:rsid w:val="000370BB"/>
    <w:rsid w:val="00043998"/>
    <w:rsid w:val="000F66D3"/>
    <w:rsid w:val="00136C0D"/>
    <w:rsid w:val="0018603E"/>
    <w:rsid w:val="001A29E5"/>
    <w:rsid w:val="001D334C"/>
    <w:rsid w:val="001E255D"/>
    <w:rsid w:val="001E3734"/>
    <w:rsid w:val="001F6289"/>
    <w:rsid w:val="00251EDD"/>
    <w:rsid w:val="00281F47"/>
    <w:rsid w:val="00285D2D"/>
    <w:rsid w:val="00296023"/>
    <w:rsid w:val="00310381"/>
    <w:rsid w:val="00337964"/>
    <w:rsid w:val="0035106B"/>
    <w:rsid w:val="0035256C"/>
    <w:rsid w:val="003772AE"/>
    <w:rsid w:val="003D13A0"/>
    <w:rsid w:val="0042242F"/>
    <w:rsid w:val="004672CE"/>
    <w:rsid w:val="0048538C"/>
    <w:rsid w:val="004C12FB"/>
    <w:rsid w:val="005124F1"/>
    <w:rsid w:val="005149EE"/>
    <w:rsid w:val="00525527"/>
    <w:rsid w:val="00575234"/>
    <w:rsid w:val="00586A76"/>
    <w:rsid w:val="005E4731"/>
    <w:rsid w:val="006348D1"/>
    <w:rsid w:val="006A0577"/>
    <w:rsid w:val="006C4D09"/>
    <w:rsid w:val="006E0ABA"/>
    <w:rsid w:val="006E54D5"/>
    <w:rsid w:val="006F02BF"/>
    <w:rsid w:val="00784D33"/>
    <w:rsid w:val="007B029B"/>
    <w:rsid w:val="007B5BD6"/>
    <w:rsid w:val="007D6C29"/>
    <w:rsid w:val="008507DD"/>
    <w:rsid w:val="008557AE"/>
    <w:rsid w:val="008602A7"/>
    <w:rsid w:val="008C2E24"/>
    <w:rsid w:val="0092510A"/>
    <w:rsid w:val="009517B8"/>
    <w:rsid w:val="0098489D"/>
    <w:rsid w:val="00995587"/>
    <w:rsid w:val="009D0F0B"/>
    <w:rsid w:val="009F22F1"/>
    <w:rsid w:val="00A11F12"/>
    <w:rsid w:val="00A62B56"/>
    <w:rsid w:val="00A860E3"/>
    <w:rsid w:val="00AB248F"/>
    <w:rsid w:val="00AC3386"/>
    <w:rsid w:val="00B22B8B"/>
    <w:rsid w:val="00B2786A"/>
    <w:rsid w:val="00B51583"/>
    <w:rsid w:val="00B93761"/>
    <w:rsid w:val="00BA588E"/>
    <w:rsid w:val="00BF753A"/>
    <w:rsid w:val="00C46824"/>
    <w:rsid w:val="00C508EB"/>
    <w:rsid w:val="00C80A66"/>
    <w:rsid w:val="00C97A94"/>
    <w:rsid w:val="00CA319B"/>
    <w:rsid w:val="00CA7920"/>
    <w:rsid w:val="00CB6909"/>
    <w:rsid w:val="00CC5248"/>
    <w:rsid w:val="00CD0059"/>
    <w:rsid w:val="00CF0B3E"/>
    <w:rsid w:val="00D0536E"/>
    <w:rsid w:val="00D12142"/>
    <w:rsid w:val="00D54F1B"/>
    <w:rsid w:val="00DB1109"/>
    <w:rsid w:val="00DB6553"/>
    <w:rsid w:val="00DC59E5"/>
    <w:rsid w:val="00E324F2"/>
    <w:rsid w:val="00EA0246"/>
    <w:rsid w:val="00EA3C90"/>
    <w:rsid w:val="00EA7F0F"/>
    <w:rsid w:val="00EC48A7"/>
    <w:rsid w:val="00ED0A16"/>
    <w:rsid w:val="00ED536E"/>
    <w:rsid w:val="00EF4CA5"/>
    <w:rsid w:val="00F06F36"/>
    <w:rsid w:val="00F15059"/>
    <w:rsid w:val="00F31445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54F1B"/>
    <w:pPr>
      <w:ind w:left="720"/>
      <w:contextualSpacing/>
    </w:pPr>
  </w:style>
  <w:style w:type="table" w:styleId="aa">
    <w:name w:val="Table Grid"/>
    <w:basedOn w:val="a1"/>
    <w:uiPriority w:val="59"/>
    <w:rsid w:val="00EC4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54F1B"/>
    <w:pPr>
      <w:ind w:left="720"/>
      <w:contextualSpacing/>
    </w:pPr>
  </w:style>
  <w:style w:type="table" w:styleId="aa">
    <w:name w:val="Table Grid"/>
    <w:basedOn w:val="a1"/>
    <w:uiPriority w:val="59"/>
    <w:rsid w:val="00EC4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Авраменко</cp:lastModifiedBy>
  <cp:revision>8</cp:revision>
  <cp:lastPrinted>2014-03-31T08:24:00Z</cp:lastPrinted>
  <dcterms:created xsi:type="dcterms:W3CDTF">2014-03-03T07:55:00Z</dcterms:created>
  <dcterms:modified xsi:type="dcterms:W3CDTF">2014-03-31T08:26:00Z</dcterms:modified>
</cp:coreProperties>
</file>